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hd w:fill="1B2A4A" w:color="auto" w:val="clear"/>
        <w:spacing w:after="200" w:before="0"/>
        <w:jc w:val="center"/>
      </w:pPr>
      <w:r>
        <w:rPr>
          <w:rFonts w:ascii="Calibri" w:cs="Calibri" w:eastAsia="Calibri" w:hAnsi="Calibri"/>
          <w:b/>
          <w:bCs/>
          <w:color w:val="FFFFFF"/>
          <w:sz w:val="32"/>
          <w:szCs w:val="32"/>
        </w:rPr>
        <w:t xml:space="preserve">SAFETY INCENTIVE PROGRAM GUIDE</w:t>
      </w:r>
    </w:p>
    <w:p>
      <w:pPr>
        <w:spacing w:after="100"/>
      </w:pPr>
    </w:p>
    <w:p>
      <w:pPr>
        <w:spacing w:after="100"/>
        <w:jc w:val="center"/>
      </w:pPr>
      <w:r>
        <w:rPr>
          <w:rFonts w:ascii="Calibri" w:cs="Calibri" w:eastAsia="Calibri" w:hAnsi="Calibri"/>
          <w:b/>
          <w:bCs/>
          <w:color w:val="1B2A4A"/>
          <w:sz w:val="28"/>
          <w:szCs w:val="28"/>
        </w:rPr>
        <w:t xml:space="preserve">[COMPANY NAME]</w:t>
      </w:r>
    </w:p>
    <w:p>
      <w:pPr>
        <w:pBdr>
          <w:bottom w:val="single" w:color="E8A838" w:sz="6"/>
        </w:pBdr>
        <w:spacing w:after="200" w:before="200"/>
      </w:pPr>
    </w:p>
    <w:p>
      <w:pPr>
        <w:shd w:fill="F0F0F0" w:color="auto" w:val="clear"/>
        <w:spacing w:after="100" w:before="250"/>
      </w:pPr>
      <w:r>
        <w:rPr>
          <w:rFonts w:ascii="Calibri" w:cs="Calibri" w:eastAsia="Calibri" w:hAnsi="Calibri"/>
          <w:b/>
          <w:bCs/>
          <w:color w:val="1B2A4A"/>
          <w:sz w:val="22"/>
          <w:szCs w:val="22"/>
        </w:rPr>
        <w:t xml:space="preserve">  PURPOSE</w:t>
      </w:r>
    </w:p>
    <w:p>
      <w:pPr>
        <w:spacing w:after="100"/>
      </w:pPr>
      <w:r>
        <w:rPr>
          <w:rFonts w:ascii="Calibri" w:cs="Calibri" w:eastAsia="Calibri" w:hAnsi="Calibri"/>
          <w:sz w:val="20"/>
          <w:szCs w:val="20"/>
        </w:rPr>
        <w:t xml:space="preserve">[COMPANY NAME] is committed to maintaining a safe and healthy work environment for all employees, subcontractors, and visitors. This Safety Incentive Program is designed to recognize and reward individuals and teams who demonstrate exceptional commitment to workplace safety. The program encourages proactive safety behaviors, hazard reporting, and continuous improvement of our safety culture.</w:t>
      </w:r>
    </w:p>
    <w:p>
      <w:pPr>
        <w:pBdr>
          <w:bottom w:val="single" w:color="E8A838" w:sz="6"/>
        </w:pBdr>
        <w:spacing w:after="200" w:before="200"/>
      </w:pPr>
    </w:p>
    <w:p>
      <w:pPr>
        <w:shd w:fill="F0F0F0" w:color="auto" w:val="clear"/>
        <w:spacing w:after="100" w:before="250"/>
      </w:pPr>
      <w:r>
        <w:rPr>
          <w:rFonts w:ascii="Calibri" w:cs="Calibri" w:eastAsia="Calibri" w:hAnsi="Calibri"/>
          <w:b/>
          <w:bCs/>
          <w:color w:val="1B2A4A"/>
          <w:sz w:val="22"/>
          <w:szCs w:val="22"/>
        </w:rPr>
        <w:t xml:space="preserve">  PROGRAM GOALS</w:t>
      </w:r>
    </w:p>
    <w:p>
      <w:pPr>
        <w:spacing w:after="60"/>
        <w:ind w:left="720"/>
      </w:pPr>
      <w:r>
        <w:rPr>
          <w:rFonts w:ascii="Calibri" w:cs="Calibri" w:eastAsia="Calibri" w:hAnsi="Calibri"/>
          <w:sz w:val="20"/>
          <w:szCs w:val="20"/>
        </w:rPr>
        <w:t xml:space="preserve">• Reinforce a culture of safety awareness and personal responsibility</w:t>
      </w:r>
    </w:p>
    <w:p>
      <w:pPr>
        <w:spacing w:after="60"/>
        <w:ind w:left="720"/>
      </w:pPr>
      <w:r>
        <w:rPr>
          <w:rFonts w:ascii="Calibri" w:cs="Calibri" w:eastAsia="Calibri" w:hAnsi="Calibri"/>
          <w:sz w:val="20"/>
          <w:szCs w:val="20"/>
        </w:rPr>
        <w:t xml:space="preserve">• Recognize and reward employees who actively contribute to a safe workplace</w:t>
      </w:r>
    </w:p>
    <w:p>
      <w:pPr>
        <w:spacing w:after="60"/>
        <w:ind w:left="720"/>
      </w:pPr>
      <w:r>
        <w:rPr>
          <w:rFonts w:ascii="Calibri" w:cs="Calibri" w:eastAsia="Calibri" w:hAnsi="Calibri"/>
          <w:sz w:val="20"/>
          <w:szCs w:val="20"/>
        </w:rPr>
        <w:t xml:space="preserve">• Encourage reporting of hazards, near misses, and safety concerns</w:t>
      </w:r>
    </w:p>
    <w:p>
      <w:pPr>
        <w:spacing w:after="60"/>
        <w:ind w:left="720"/>
      </w:pPr>
      <w:r>
        <w:rPr>
          <w:rFonts w:ascii="Calibri" w:cs="Calibri" w:eastAsia="Calibri" w:hAnsi="Calibri"/>
          <w:sz w:val="20"/>
          <w:szCs w:val="20"/>
        </w:rPr>
        <w:t xml:space="preserve">• Reduce workplace incidents and injuries through proactive engagement</w:t>
      </w:r>
    </w:p>
    <w:p>
      <w:pPr>
        <w:spacing w:after="60"/>
        <w:ind w:left="720"/>
      </w:pPr>
      <w:r>
        <w:rPr>
          <w:rFonts w:ascii="Calibri" w:cs="Calibri" w:eastAsia="Calibri" w:hAnsi="Calibri"/>
          <w:sz w:val="20"/>
          <w:szCs w:val="20"/>
        </w:rPr>
        <w:t xml:space="preserve">• Promote safety leadership at all levels of the organization</w:t>
      </w:r>
    </w:p>
    <w:p>
      <w:pPr>
        <w:spacing w:after="60"/>
        <w:ind w:left="720"/>
      </w:pPr>
      <w:r>
        <w:rPr>
          <w:rFonts w:ascii="Calibri" w:cs="Calibri" w:eastAsia="Calibri" w:hAnsi="Calibri"/>
          <w:sz w:val="20"/>
          <w:szCs w:val="20"/>
        </w:rPr>
        <w:t xml:space="preserve">• Continuously improve safety performance through measurable goals</w:t>
      </w:r>
    </w:p>
    <w:p>
      <w:pPr>
        <w:pBdr>
          <w:bottom w:val="single" w:color="E8A838" w:sz="6"/>
        </w:pBdr>
        <w:spacing w:after="200" w:before="200"/>
      </w:pPr>
    </w:p>
    <w:p>
      <w:pPr>
        <w:shd w:fill="F0F0F0" w:color="auto" w:val="clear"/>
        <w:spacing w:after="100" w:before="250"/>
      </w:pPr>
      <w:r>
        <w:rPr>
          <w:rFonts w:ascii="Calibri" w:cs="Calibri" w:eastAsia="Calibri" w:hAnsi="Calibri"/>
          <w:b/>
          <w:bCs/>
          <w:color w:val="1B2A4A"/>
          <w:sz w:val="22"/>
          <w:szCs w:val="22"/>
        </w:rPr>
        <w:t xml:space="preserve">  ELIGIBILITY</w:t>
      </w:r>
    </w:p>
    <w:p>
      <w:pPr>
        <w:spacing w:after="100"/>
      </w:pPr>
      <w:r>
        <w:rPr>
          <w:rFonts w:ascii="Calibri" w:cs="Calibri" w:eastAsia="Calibri" w:hAnsi="Calibri"/>
          <w:sz w:val="20"/>
          <w:szCs w:val="20"/>
        </w:rPr>
        <w:t xml:space="preserve">All full-time and part-time employees of [COMPANY NAME] are eligible to participate in this program. Temporary workers and subcontractor employees may be included at management's discretion. To be eligible for awards, participants must:</w:t>
      </w:r>
    </w:p>
    <w:p>
      <w:pPr>
        <w:spacing w:after="60"/>
        <w:ind w:left="720"/>
      </w:pPr>
      <w:r>
        <w:rPr>
          <w:rFonts w:ascii="Calibri" w:cs="Calibri" w:eastAsia="Calibri" w:hAnsi="Calibri"/>
          <w:sz w:val="20"/>
          <w:szCs w:val="20"/>
        </w:rPr>
        <w:t xml:space="preserve">• Be in good standing with the company (no active disciplinary actions)</w:t>
      </w:r>
    </w:p>
    <w:p>
      <w:pPr>
        <w:spacing w:after="60"/>
        <w:ind w:left="720"/>
      </w:pPr>
      <w:r>
        <w:rPr>
          <w:rFonts w:ascii="Calibri" w:cs="Calibri" w:eastAsia="Calibri" w:hAnsi="Calibri"/>
          <w:sz w:val="20"/>
          <w:szCs w:val="20"/>
        </w:rPr>
        <w:t xml:space="preserve">• Have completed all required safety training</w:t>
      </w:r>
    </w:p>
    <w:p>
      <w:pPr>
        <w:spacing w:after="60"/>
        <w:ind w:left="720"/>
      </w:pPr>
      <w:r>
        <w:rPr>
          <w:rFonts w:ascii="Calibri" w:cs="Calibri" w:eastAsia="Calibri" w:hAnsi="Calibri"/>
          <w:sz w:val="20"/>
          <w:szCs w:val="20"/>
        </w:rPr>
        <w:t xml:space="preserve">• Comply with all company safety policies and procedures</w:t>
      </w:r>
    </w:p>
    <w:p>
      <w:pPr>
        <w:spacing w:after="60"/>
        <w:ind w:left="720"/>
      </w:pPr>
      <w:r>
        <w:rPr>
          <w:rFonts w:ascii="Calibri" w:cs="Calibri" w:eastAsia="Calibri" w:hAnsi="Calibri"/>
          <w:sz w:val="20"/>
          <w:szCs w:val="20"/>
        </w:rPr>
        <w:t xml:space="preserve">• Actively participate in safety meetings and toolbox talks</w:t>
      </w:r>
    </w:p>
    <w:p>
      <w:pPr>
        <w:pBdr>
          <w:bottom w:val="single" w:color="E8A838" w:sz="6"/>
        </w:pBdr>
        <w:spacing w:after="200" w:before="200"/>
      </w:pPr>
    </w:p>
    <w:p>
      <w:pPr>
        <w:shd w:fill="F0F0F0" w:color="auto" w:val="clear"/>
        <w:spacing w:after="100" w:before="250"/>
      </w:pPr>
      <w:r>
        <w:rPr>
          <w:rFonts w:ascii="Calibri" w:cs="Calibri" w:eastAsia="Calibri" w:hAnsi="Calibri"/>
          <w:b/>
          <w:bCs/>
          <w:color w:val="1B2A4A"/>
          <w:sz w:val="22"/>
          <w:szCs w:val="22"/>
        </w:rPr>
        <w:t xml:space="preserve">  PROGRAM DURATION / TRACKING PERIOD</w:t>
      </w:r>
    </w:p>
    <w:p>
      <w:pPr>
        <w:spacing w:after="100"/>
      </w:pPr>
      <w:r>
        <w:rPr>
          <w:rFonts w:ascii="Calibri" w:cs="Calibri" w:eastAsia="Calibri" w:hAnsi="Calibri"/>
          <w:sz w:val="20"/>
          <w:szCs w:val="20"/>
        </w:rPr>
        <w:t xml:space="preserve">The program operates on [quarterly / annual] tracking periods. Points and achievements are tracked from [Start Date] to [End Date]. At the end of each tracking period, awards are distributed and point totals reset for the next period.</w:t>
      </w:r>
    </w:p>
    <w:p>
      <w:pPr>
        <w:pBdr>
          <w:bottom w:val="single" w:color="E8A838" w:sz="6"/>
        </w:pBdr>
        <w:spacing w:after="200" w:before="200"/>
      </w:pPr>
    </w:p>
    <w:p>
      <w:pPr>
        <w:shd w:fill="F0F0F0" w:color="auto" w:val="clear"/>
        <w:spacing w:after="100" w:before="250"/>
      </w:pPr>
      <w:r>
        <w:rPr>
          <w:rFonts w:ascii="Calibri" w:cs="Calibri" w:eastAsia="Calibri" w:hAnsi="Calibri"/>
          <w:b/>
          <w:bCs/>
          <w:color w:val="1B2A4A"/>
          <w:sz w:val="22"/>
          <w:szCs w:val="22"/>
        </w:rPr>
        <w:t xml:space="preserve">  RECOGNITION CATEGORIES</w:t>
      </w:r>
    </w:p>
    <w:tbl>
      <w:tblPr>
        <w:tblW w:type="dxa" w:w="1024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tblGrid>
      <w:tr>
        <w:tc>
          <w:tcPr>
            <w:tcW w:type="dxa" w:w="300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Category</w:t>
            </w:r>
          </w:p>
        </w:tc>
        <w:tc>
          <w:tcPr>
            <w:tcW w:type="dxa" w:w="404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Criteria</w:t>
            </w:r>
          </w:p>
        </w:tc>
        <w:tc>
          <w:tcPr>
            <w:tcW w:type="dxa" w:w="320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Award / Recognition</w:t>
            </w:r>
          </w:p>
        </w:tc>
      </w:tr>
      <w:tr>
        <w:tc>
          <w:tcPr>
            <w:tcW w:type="dxa" w:w="3000"/>
            <w:tcBorders>
              <w:top w:val="single" w:color="B0B0B0" w:sz="1"/>
              <w:left w:val="single" w:color="B0B0B0" w:sz="1"/>
              <w:bottom w:val="single" w:color="B0B0B0" w:sz="1"/>
              <w:right w:val="single" w:color="B0B0B0" w:sz="1"/>
            </w:tcBorders>
          </w:tcPr>
          <w:p>
            <w:r>
              <w:rPr>
                <w:rFonts w:ascii="Calibri" w:cs="Calibri" w:eastAsia="Calibri" w:hAnsi="Calibri"/>
                <w:b/>
                <w:bCs/>
                <w:sz w:val="18"/>
                <w:szCs w:val="18"/>
              </w:rPr>
              <w:t xml:space="preserve">Zero Lost Time Incidents</w:t>
            </w:r>
          </w:p>
        </w:tc>
        <w:tc>
          <w:tcPr>
            <w:tcW w:type="dxa" w:w="40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No lost time incidents for the tracking period</w:t>
            </w:r>
          </w:p>
        </w:tc>
        <w:tc>
          <w:tcPr>
            <w:tcW w:type="dxa" w:w="32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Certificate + Safety Bonus</w:t>
            </w:r>
          </w:p>
        </w:tc>
      </w:tr>
      <w:tr>
        <w:tc>
          <w:tcPr>
            <w:tcW w:type="dxa" w:w="3000"/>
            <w:tcBorders>
              <w:top w:val="single" w:color="B0B0B0" w:sz="1"/>
              <w:left w:val="single" w:color="B0B0B0" w:sz="1"/>
              <w:bottom w:val="single" w:color="B0B0B0" w:sz="1"/>
              <w:right w:val="single" w:color="B0B0B0" w:sz="1"/>
            </w:tcBorders>
          </w:tcPr>
          <w:p>
            <w:r>
              <w:rPr>
                <w:rFonts w:ascii="Calibri" w:cs="Calibri" w:eastAsia="Calibri" w:hAnsi="Calibri"/>
                <w:b/>
                <w:bCs/>
                <w:sz w:val="18"/>
                <w:szCs w:val="18"/>
              </w:rPr>
              <w:t xml:space="preserve">Safety Suggestion of the Month</w:t>
            </w:r>
          </w:p>
        </w:tc>
        <w:tc>
          <w:tcPr>
            <w:tcW w:type="dxa" w:w="40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Best actionable safety improvement suggestion</w:t>
            </w:r>
          </w:p>
        </w:tc>
        <w:tc>
          <w:tcPr>
            <w:tcW w:type="dxa" w:w="32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Gift Card + Recognition</w:t>
            </w:r>
          </w:p>
        </w:tc>
      </w:tr>
      <w:tr>
        <w:tc>
          <w:tcPr>
            <w:tcW w:type="dxa" w:w="3000"/>
            <w:tcBorders>
              <w:top w:val="single" w:color="B0B0B0" w:sz="1"/>
              <w:left w:val="single" w:color="B0B0B0" w:sz="1"/>
              <w:bottom w:val="single" w:color="B0B0B0" w:sz="1"/>
              <w:right w:val="single" w:color="B0B0B0" w:sz="1"/>
            </w:tcBorders>
          </w:tcPr>
          <w:p>
            <w:r>
              <w:rPr>
                <w:rFonts w:ascii="Calibri" w:cs="Calibri" w:eastAsia="Calibri" w:hAnsi="Calibri"/>
                <w:b/>
                <w:bCs/>
                <w:sz w:val="18"/>
                <w:szCs w:val="18"/>
              </w:rPr>
              <w:t xml:space="preserve">Perfect Safety Inspection Score</w:t>
            </w:r>
          </w:p>
        </w:tc>
        <w:tc>
          <w:tcPr>
            <w:tcW w:type="dxa" w:w="40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100% compliance on safety inspection</w:t>
            </w:r>
          </w:p>
        </w:tc>
        <w:tc>
          <w:tcPr>
            <w:tcW w:type="dxa" w:w="32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Safety Swag + Certificate</w:t>
            </w:r>
          </w:p>
        </w:tc>
      </w:tr>
      <w:tr>
        <w:tc>
          <w:tcPr>
            <w:tcW w:type="dxa" w:w="3000"/>
            <w:tcBorders>
              <w:top w:val="single" w:color="B0B0B0" w:sz="1"/>
              <w:left w:val="single" w:color="B0B0B0" w:sz="1"/>
              <w:bottom w:val="single" w:color="B0B0B0" w:sz="1"/>
              <w:right w:val="single" w:color="B0B0B0" w:sz="1"/>
            </w:tcBorders>
          </w:tcPr>
          <w:p>
            <w:r>
              <w:rPr>
                <w:rFonts w:ascii="Calibri" w:cs="Calibri" w:eastAsia="Calibri" w:hAnsi="Calibri"/>
                <w:b/>
                <w:bCs/>
                <w:sz w:val="18"/>
                <w:szCs w:val="18"/>
              </w:rPr>
              <w:t xml:space="preserve">Toolbox Talk Leader</w:t>
            </w:r>
          </w:p>
        </w:tc>
        <w:tc>
          <w:tcPr>
            <w:tcW w:type="dxa" w:w="40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Voluntarily leads toolbox talk sessions</w:t>
            </w:r>
          </w:p>
        </w:tc>
        <w:tc>
          <w:tcPr>
            <w:tcW w:type="dxa" w:w="32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Points + Recognition</w:t>
            </w:r>
          </w:p>
        </w:tc>
      </w:tr>
      <w:tr>
        <w:tc>
          <w:tcPr>
            <w:tcW w:type="dxa" w:w="3000"/>
            <w:tcBorders>
              <w:top w:val="single" w:color="B0B0B0" w:sz="1"/>
              <w:left w:val="single" w:color="B0B0B0" w:sz="1"/>
              <w:bottom w:val="single" w:color="B0B0B0" w:sz="1"/>
              <w:right w:val="single" w:color="B0B0B0" w:sz="1"/>
            </w:tcBorders>
          </w:tcPr>
          <w:p>
            <w:r>
              <w:rPr>
                <w:rFonts w:ascii="Calibri" w:cs="Calibri" w:eastAsia="Calibri" w:hAnsi="Calibri"/>
                <w:b/>
                <w:bCs/>
                <w:sz w:val="18"/>
                <w:szCs w:val="18"/>
              </w:rPr>
              <w:t xml:space="preserve">Near Miss Reporter</w:t>
            </w:r>
          </w:p>
        </w:tc>
        <w:tc>
          <w:tcPr>
            <w:tcW w:type="dxa" w:w="40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Reports near misses to improve hazard identification</w:t>
            </w:r>
          </w:p>
        </w:tc>
        <w:tc>
          <w:tcPr>
            <w:tcW w:type="dxa" w:w="32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Points + Recognition</w:t>
            </w:r>
          </w:p>
        </w:tc>
      </w:tr>
      <w:tr>
        <w:tc>
          <w:tcPr>
            <w:tcW w:type="dxa" w:w="3000"/>
            <w:tcBorders>
              <w:top w:val="single" w:color="B0B0B0" w:sz="1"/>
              <w:left w:val="single" w:color="B0B0B0" w:sz="1"/>
              <w:bottom w:val="single" w:color="B0B0B0" w:sz="1"/>
              <w:right w:val="single" w:color="B0B0B0" w:sz="1"/>
            </w:tcBorders>
          </w:tcPr>
          <w:p>
            <w:r>
              <w:rPr>
                <w:rFonts w:ascii="Calibri" w:cs="Calibri" w:eastAsia="Calibri" w:hAnsi="Calibri"/>
                <w:b/>
                <w:bCs/>
                <w:sz w:val="18"/>
                <w:szCs w:val="18"/>
              </w:rPr>
              <w:t xml:space="preserve">Annual Safety Champion</w:t>
            </w:r>
          </w:p>
        </w:tc>
        <w:tc>
          <w:tcPr>
            <w:tcW w:type="dxa" w:w="40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Highest overall safety contribution for the year</w:t>
            </w:r>
          </w:p>
        </w:tc>
        <w:tc>
          <w:tcPr>
            <w:tcW w:type="dxa" w:w="32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Trophy + Cash Award + Plaque</w:t>
            </w:r>
          </w:p>
        </w:tc>
      </w:tr>
    </w:tbl>
    <w:p>
      <w:pPr>
        <w:pBdr>
          <w:bottom w:val="single" w:color="E8A838" w:sz="6"/>
        </w:pBdr>
        <w:spacing w:after="200" w:before="200"/>
      </w:pPr>
    </w:p>
    <w:p>
      <w:pPr>
        <w:shd w:fill="F0F0F0" w:color="auto" w:val="clear"/>
        <w:spacing w:after="100" w:before="250"/>
      </w:pPr>
      <w:r>
        <w:rPr>
          <w:rFonts w:ascii="Calibri" w:cs="Calibri" w:eastAsia="Calibri" w:hAnsi="Calibri"/>
          <w:b/>
          <w:bCs/>
          <w:color w:val="1B2A4A"/>
          <w:sz w:val="22"/>
          <w:szCs w:val="22"/>
        </w:rPr>
        <w:t xml:space="preserve">  POINT SYSTEM</w:t>
      </w:r>
    </w:p>
    <w:p>
      <w:pPr>
        <w:spacing w:after="100"/>
      </w:pPr>
      <w:r>
        <w:rPr>
          <w:rFonts w:ascii="Calibri" w:cs="Calibri" w:eastAsia="Calibri" w:hAnsi="Calibri"/>
          <w:sz w:val="20"/>
          <w:szCs w:val="20"/>
        </w:rPr>
        <w:t xml:space="preserve">Employees earn points for safety-positive behaviors and achievements. Points accumulate throughout the tracking period.</w:t>
      </w:r>
    </w:p>
    <w:p>
      <w:pPr>
        <w:spacing w:after="50"/>
      </w:pPr>
    </w:p>
    <w:tbl>
      <w:tblPr>
        <w:tblW w:type="dxa" w:w="1024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tcW w:type="dxa" w:w="680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Behavior / Achievement</w:t>
            </w:r>
          </w:p>
        </w:tc>
        <w:tc>
          <w:tcPr>
            <w:tcW w:type="dxa" w:w="344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Points Earned</w:t>
            </w:r>
          </w:p>
        </w:tc>
      </w:tr>
      <w:tr>
        <w:tc>
          <w:tcPr>
            <w:tcW w:type="dxa" w:w="68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Reporting a Near Miss</w:t>
            </w:r>
          </w:p>
        </w:tc>
        <w:tc>
          <w:tcPr>
            <w:tcW w:type="dxa" w:w="3440"/>
            <w:tcBorders>
              <w:top w:val="single" w:color="B0B0B0" w:sz="1"/>
              <w:left w:val="single" w:color="B0B0B0" w:sz="1"/>
              <w:bottom w:val="single" w:color="B0B0B0" w:sz="1"/>
              <w:right w:val="single" w:color="B0B0B0" w:sz="1"/>
            </w:tcBorders>
            <w:shd w:fill="FDF3E1" w:color="auto" w:val="clear"/>
          </w:tcPr>
          <w:p>
            <w:pPr>
              <w:jc w:val="center"/>
            </w:pPr>
            <w:r>
              <w:rPr>
                <w:rFonts w:ascii="Calibri" w:cs="Calibri" w:eastAsia="Calibri" w:hAnsi="Calibri"/>
                <w:b/>
                <w:bCs/>
                <w:color w:val="1B2A4A"/>
                <w:sz w:val="18"/>
                <w:szCs w:val="18"/>
              </w:rPr>
              <w:t xml:space="preserve">+10</w:t>
            </w:r>
          </w:p>
        </w:tc>
      </w:tr>
      <w:tr>
        <w:tc>
          <w:tcPr>
            <w:tcW w:type="dxa" w:w="68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Leading a Toolbox Talk</w:t>
            </w:r>
          </w:p>
        </w:tc>
        <w:tc>
          <w:tcPr>
            <w:tcW w:type="dxa" w:w="3440"/>
            <w:tcBorders>
              <w:top w:val="single" w:color="B0B0B0" w:sz="1"/>
              <w:left w:val="single" w:color="B0B0B0" w:sz="1"/>
              <w:bottom w:val="single" w:color="B0B0B0" w:sz="1"/>
              <w:right w:val="single" w:color="B0B0B0" w:sz="1"/>
            </w:tcBorders>
            <w:shd w:fill="FDF3E1" w:color="auto" w:val="clear"/>
          </w:tcPr>
          <w:p>
            <w:pPr>
              <w:jc w:val="center"/>
            </w:pPr>
            <w:r>
              <w:rPr>
                <w:rFonts w:ascii="Calibri" w:cs="Calibri" w:eastAsia="Calibri" w:hAnsi="Calibri"/>
                <w:b/>
                <w:bCs/>
                <w:color w:val="1B2A4A"/>
                <w:sz w:val="18"/>
                <w:szCs w:val="18"/>
              </w:rPr>
              <w:t xml:space="preserve">+5</w:t>
            </w:r>
          </w:p>
        </w:tc>
      </w:tr>
      <w:tr>
        <w:tc>
          <w:tcPr>
            <w:tcW w:type="dxa" w:w="68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Zero Incidents for 30 Days</w:t>
            </w:r>
          </w:p>
        </w:tc>
        <w:tc>
          <w:tcPr>
            <w:tcW w:type="dxa" w:w="3440"/>
            <w:tcBorders>
              <w:top w:val="single" w:color="B0B0B0" w:sz="1"/>
              <w:left w:val="single" w:color="B0B0B0" w:sz="1"/>
              <w:bottom w:val="single" w:color="B0B0B0" w:sz="1"/>
              <w:right w:val="single" w:color="B0B0B0" w:sz="1"/>
            </w:tcBorders>
            <w:shd w:fill="FDF3E1" w:color="auto" w:val="clear"/>
          </w:tcPr>
          <w:p>
            <w:pPr>
              <w:jc w:val="center"/>
            </w:pPr>
            <w:r>
              <w:rPr>
                <w:rFonts w:ascii="Calibri" w:cs="Calibri" w:eastAsia="Calibri" w:hAnsi="Calibri"/>
                <w:b/>
                <w:bCs/>
                <w:color w:val="1B2A4A"/>
                <w:sz w:val="18"/>
                <w:szCs w:val="18"/>
              </w:rPr>
              <w:t xml:space="preserve">+20</w:t>
            </w:r>
          </w:p>
        </w:tc>
      </w:tr>
      <w:tr>
        <w:tc>
          <w:tcPr>
            <w:tcW w:type="dxa" w:w="68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Safety Suggestion Implemented</w:t>
            </w:r>
          </w:p>
        </w:tc>
        <w:tc>
          <w:tcPr>
            <w:tcW w:type="dxa" w:w="3440"/>
            <w:tcBorders>
              <w:top w:val="single" w:color="B0B0B0" w:sz="1"/>
              <w:left w:val="single" w:color="B0B0B0" w:sz="1"/>
              <w:bottom w:val="single" w:color="B0B0B0" w:sz="1"/>
              <w:right w:val="single" w:color="B0B0B0" w:sz="1"/>
            </w:tcBorders>
            <w:shd w:fill="FDF3E1" w:color="auto" w:val="clear"/>
          </w:tcPr>
          <w:p>
            <w:pPr>
              <w:jc w:val="center"/>
            </w:pPr>
            <w:r>
              <w:rPr>
                <w:rFonts w:ascii="Calibri" w:cs="Calibri" w:eastAsia="Calibri" w:hAnsi="Calibri"/>
                <w:b/>
                <w:bCs/>
                <w:color w:val="1B2A4A"/>
                <w:sz w:val="18"/>
                <w:szCs w:val="18"/>
              </w:rPr>
              <w:t xml:space="preserve">+25</w:t>
            </w:r>
          </w:p>
        </w:tc>
      </w:tr>
      <w:tr>
        <w:tc>
          <w:tcPr>
            <w:tcW w:type="dxa" w:w="68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Completing Voluntary Safety Training</w:t>
            </w:r>
          </w:p>
        </w:tc>
        <w:tc>
          <w:tcPr>
            <w:tcW w:type="dxa" w:w="3440"/>
            <w:tcBorders>
              <w:top w:val="single" w:color="B0B0B0" w:sz="1"/>
              <w:left w:val="single" w:color="B0B0B0" w:sz="1"/>
              <w:bottom w:val="single" w:color="B0B0B0" w:sz="1"/>
              <w:right w:val="single" w:color="B0B0B0" w:sz="1"/>
            </w:tcBorders>
            <w:shd w:fill="FDF3E1" w:color="auto" w:val="clear"/>
          </w:tcPr>
          <w:p>
            <w:pPr>
              <w:jc w:val="center"/>
            </w:pPr>
            <w:r>
              <w:rPr>
                <w:rFonts w:ascii="Calibri" w:cs="Calibri" w:eastAsia="Calibri" w:hAnsi="Calibri"/>
                <w:b/>
                <w:bCs/>
                <w:color w:val="1B2A4A"/>
                <w:sz w:val="18"/>
                <w:szCs w:val="18"/>
              </w:rPr>
              <w:t xml:space="preserve">+15</w:t>
            </w:r>
          </w:p>
        </w:tc>
      </w:tr>
      <w:tr>
        <w:tc>
          <w:tcPr>
            <w:tcW w:type="dxa" w:w="68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Correcting a Hazard on the Spot</w:t>
            </w:r>
          </w:p>
        </w:tc>
        <w:tc>
          <w:tcPr>
            <w:tcW w:type="dxa" w:w="3440"/>
            <w:tcBorders>
              <w:top w:val="single" w:color="B0B0B0" w:sz="1"/>
              <w:left w:val="single" w:color="B0B0B0" w:sz="1"/>
              <w:bottom w:val="single" w:color="B0B0B0" w:sz="1"/>
              <w:right w:val="single" w:color="B0B0B0" w:sz="1"/>
            </w:tcBorders>
            <w:shd w:fill="FDF3E1" w:color="auto" w:val="clear"/>
          </w:tcPr>
          <w:p>
            <w:pPr>
              <w:jc w:val="center"/>
            </w:pPr>
            <w:r>
              <w:rPr>
                <w:rFonts w:ascii="Calibri" w:cs="Calibri" w:eastAsia="Calibri" w:hAnsi="Calibri"/>
                <w:b/>
                <w:bCs/>
                <w:color w:val="1B2A4A"/>
                <w:sz w:val="18"/>
                <w:szCs w:val="18"/>
              </w:rPr>
              <w:t xml:space="preserve">+10</w:t>
            </w:r>
          </w:p>
        </w:tc>
      </w:tr>
      <w:tr>
        <w:tc>
          <w:tcPr>
            <w:tcW w:type="dxa" w:w="68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Perfect Score on Safety Quiz</w:t>
            </w:r>
          </w:p>
        </w:tc>
        <w:tc>
          <w:tcPr>
            <w:tcW w:type="dxa" w:w="3440"/>
            <w:tcBorders>
              <w:top w:val="single" w:color="B0B0B0" w:sz="1"/>
              <w:left w:val="single" w:color="B0B0B0" w:sz="1"/>
              <w:bottom w:val="single" w:color="B0B0B0" w:sz="1"/>
              <w:right w:val="single" w:color="B0B0B0" w:sz="1"/>
            </w:tcBorders>
            <w:shd w:fill="FDF3E1" w:color="auto" w:val="clear"/>
          </w:tcPr>
          <w:p>
            <w:pPr>
              <w:jc w:val="center"/>
            </w:pPr>
            <w:r>
              <w:rPr>
                <w:rFonts w:ascii="Calibri" w:cs="Calibri" w:eastAsia="Calibri" w:hAnsi="Calibri"/>
                <w:b/>
                <w:bCs/>
                <w:color w:val="1B2A4A"/>
                <w:sz w:val="18"/>
                <w:szCs w:val="18"/>
              </w:rPr>
              <w:t xml:space="preserve">+5</w:t>
            </w:r>
          </w:p>
        </w:tc>
      </w:tr>
      <w:tr>
        <w:tc>
          <w:tcPr>
            <w:tcW w:type="dxa" w:w="68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Mentoring a New Employee on Safety</w:t>
            </w:r>
          </w:p>
        </w:tc>
        <w:tc>
          <w:tcPr>
            <w:tcW w:type="dxa" w:w="3440"/>
            <w:tcBorders>
              <w:top w:val="single" w:color="B0B0B0" w:sz="1"/>
              <w:left w:val="single" w:color="B0B0B0" w:sz="1"/>
              <w:bottom w:val="single" w:color="B0B0B0" w:sz="1"/>
              <w:right w:val="single" w:color="B0B0B0" w:sz="1"/>
            </w:tcBorders>
            <w:shd w:fill="FDF3E1" w:color="auto" w:val="clear"/>
          </w:tcPr>
          <w:p>
            <w:pPr>
              <w:jc w:val="center"/>
            </w:pPr>
            <w:r>
              <w:rPr>
                <w:rFonts w:ascii="Calibri" w:cs="Calibri" w:eastAsia="Calibri" w:hAnsi="Calibri"/>
                <w:b/>
                <w:bCs/>
                <w:color w:val="1B2A4A"/>
                <w:sz w:val="18"/>
                <w:szCs w:val="18"/>
              </w:rPr>
              <w:t xml:space="preserve">+15</w:t>
            </w:r>
          </w:p>
        </w:tc>
      </w:tr>
    </w:tbl>
    <w:p>
      <w:pPr>
        <w:pBdr>
          <w:bottom w:val="single" w:color="E8A838" w:sz="6"/>
        </w:pBdr>
        <w:spacing w:after="200" w:before="200"/>
      </w:pPr>
    </w:p>
    <w:p>
      <w:pPr>
        <w:shd w:fill="F0F0F0" w:color="auto" w:val="clear"/>
        <w:spacing w:after="100" w:before="250"/>
      </w:pPr>
      <w:r>
        <w:rPr>
          <w:rFonts w:ascii="Calibri" w:cs="Calibri" w:eastAsia="Calibri" w:hAnsi="Calibri"/>
          <w:b/>
          <w:bCs/>
          <w:color w:val="1B2A4A"/>
          <w:sz w:val="22"/>
          <w:szCs w:val="22"/>
        </w:rPr>
        <w:t xml:space="preserve">  REWARD TIERS</w:t>
      </w:r>
    </w:p>
    <w:tbl>
      <w:tblPr>
        <w:tblW w:type="dxa" w:w="1024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tcW w:type="dxa" w:w="300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Points Required</w:t>
            </w:r>
          </w:p>
        </w:tc>
        <w:tc>
          <w:tcPr>
            <w:tcW w:type="dxa" w:w="724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Reward</w:t>
            </w:r>
          </w:p>
        </w:tc>
      </w:tr>
      <w:tr>
        <w:tc>
          <w:tcPr>
            <w:tcW w:type="dxa" w:w="3000"/>
            <w:tcBorders>
              <w:top w:val="single" w:color="B0B0B0" w:sz="1"/>
              <w:left w:val="single" w:color="B0B0B0" w:sz="1"/>
              <w:bottom w:val="single" w:color="B0B0B0" w:sz="1"/>
              <w:right w:val="single" w:color="B0B0B0" w:sz="1"/>
            </w:tcBorders>
            <w:shd w:fill="FDF3E1" w:color="auto" w:val="clear"/>
          </w:tcPr>
          <w:p>
            <w:pPr>
              <w:jc w:val="center"/>
            </w:pPr>
            <w:r>
              <w:rPr>
                <w:rFonts w:ascii="Calibri" w:cs="Calibri" w:eastAsia="Calibri" w:hAnsi="Calibri"/>
                <w:b/>
                <w:bCs/>
                <w:color w:val="1B2A4A"/>
                <w:sz w:val="18"/>
                <w:szCs w:val="18"/>
              </w:rPr>
              <w:t xml:space="preserve">25 Points</w:t>
            </w:r>
          </w:p>
        </w:tc>
        <w:tc>
          <w:tcPr>
            <w:tcW w:type="dxa" w:w="72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Safety Swag (hat, t-shirt, water bottle)</w:t>
            </w:r>
          </w:p>
        </w:tc>
      </w:tr>
      <w:tr>
        <w:tc>
          <w:tcPr>
            <w:tcW w:type="dxa" w:w="3000"/>
            <w:tcBorders>
              <w:top w:val="single" w:color="B0B0B0" w:sz="1"/>
              <w:left w:val="single" w:color="B0B0B0" w:sz="1"/>
              <w:bottom w:val="single" w:color="B0B0B0" w:sz="1"/>
              <w:right w:val="single" w:color="B0B0B0" w:sz="1"/>
            </w:tcBorders>
            <w:shd w:fill="FDF3E1" w:color="auto" w:val="clear"/>
          </w:tcPr>
          <w:p>
            <w:pPr>
              <w:jc w:val="center"/>
            </w:pPr>
            <w:r>
              <w:rPr>
                <w:rFonts w:ascii="Calibri" w:cs="Calibri" w:eastAsia="Calibri" w:hAnsi="Calibri"/>
                <w:b/>
                <w:bCs/>
                <w:color w:val="1B2A4A"/>
                <w:sz w:val="18"/>
                <w:szCs w:val="18"/>
              </w:rPr>
              <w:t xml:space="preserve">50 Points</w:t>
            </w:r>
          </w:p>
        </w:tc>
        <w:tc>
          <w:tcPr>
            <w:tcW w:type="dxa" w:w="72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$25 Gift Card</w:t>
            </w:r>
          </w:p>
        </w:tc>
      </w:tr>
      <w:tr>
        <w:tc>
          <w:tcPr>
            <w:tcW w:type="dxa" w:w="3000"/>
            <w:tcBorders>
              <w:top w:val="single" w:color="B0B0B0" w:sz="1"/>
              <w:left w:val="single" w:color="B0B0B0" w:sz="1"/>
              <w:bottom w:val="single" w:color="B0B0B0" w:sz="1"/>
              <w:right w:val="single" w:color="B0B0B0" w:sz="1"/>
            </w:tcBorders>
            <w:shd w:fill="FDF3E1" w:color="auto" w:val="clear"/>
          </w:tcPr>
          <w:p>
            <w:pPr>
              <w:jc w:val="center"/>
            </w:pPr>
            <w:r>
              <w:rPr>
                <w:rFonts w:ascii="Calibri" w:cs="Calibri" w:eastAsia="Calibri" w:hAnsi="Calibri"/>
                <w:b/>
                <w:bCs/>
                <w:color w:val="1B2A4A"/>
                <w:sz w:val="18"/>
                <w:szCs w:val="18"/>
              </w:rPr>
              <w:t xml:space="preserve">100 Points</w:t>
            </w:r>
          </w:p>
        </w:tc>
        <w:tc>
          <w:tcPr>
            <w:tcW w:type="dxa" w:w="72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$50 Gift Card + Certificate of Recognition</w:t>
            </w:r>
          </w:p>
        </w:tc>
      </w:tr>
      <w:tr>
        <w:tc>
          <w:tcPr>
            <w:tcW w:type="dxa" w:w="3000"/>
            <w:tcBorders>
              <w:top w:val="single" w:color="B0B0B0" w:sz="1"/>
              <w:left w:val="single" w:color="B0B0B0" w:sz="1"/>
              <w:bottom w:val="single" w:color="B0B0B0" w:sz="1"/>
              <w:right w:val="single" w:color="B0B0B0" w:sz="1"/>
            </w:tcBorders>
            <w:shd w:fill="FDF3E1" w:color="auto" w:val="clear"/>
          </w:tcPr>
          <w:p>
            <w:pPr>
              <w:jc w:val="center"/>
            </w:pPr>
            <w:r>
              <w:rPr>
                <w:rFonts w:ascii="Calibri" w:cs="Calibri" w:eastAsia="Calibri" w:hAnsi="Calibri"/>
                <w:b/>
                <w:bCs/>
                <w:color w:val="1B2A4A"/>
                <w:sz w:val="18"/>
                <w:szCs w:val="18"/>
              </w:rPr>
              <w:t xml:space="preserve">200 Points</w:t>
            </w:r>
          </w:p>
        </w:tc>
        <w:tc>
          <w:tcPr>
            <w:tcW w:type="dxa" w:w="72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Safety Champion Award + $100 Gift Card + Plaque</w:t>
            </w:r>
          </w:p>
        </w:tc>
      </w:tr>
    </w:tbl>
    <w:p>
      <w:pPr>
        <w:pBdr>
          <w:bottom w:val="single" w:color="E8A838" w:sz="6"/>
        </w:pBdr>
        <w:spacing w:after="200" w:before="200"/>
      </w:pPr>
    </w:p>
    <w:p>
      <w:pPr>
        <w:shd w:fill="F0F0F0" w:color="auto" w:val="clear"/>
        <w:spacing w:after="100" w:before="250"/>
      </w:pPr>
      <w:r>
        <w:rPr>
          <w:rFonts w:ascii="Calibri" w:cs="Calibri" w:eastAsia="Calibri" w:hAnsi="Calibri"/>
          <w:b/>
          <w:bCs/>
          <w:color w:val="1B2A4A"/>
          <w:sz w:val="22"/>
          <w:szCs w:val="22"/>
        </w:rPr>
        <w:t xml:space="preserve">  DISQUALIFICATION CRITERIA</w:t>
      </w:r>
    </w:p>
    <w:p>
      <w:pPr>
        <w:spacing w:after="100"/>
      </w:pPr>
      <w:r>
        <w:rPr>
          <w:rFonts w:ascii="Calibri" w:cs="Calibri" w:eastAsia="Calibri" w:hAnsi="Calibri"/>
          <w:sz w:val="20"/>
          <w:szCs w:val="20"/>
        </w:rPr>
        <w:t xml:space="preserve">Participants may be disqualified from the program for the current tracking period if any of the following occur:</w:t>
      </w:r>
    </w:p>
    <w:p>
      <w:pPr>
        <w:spacing w:after="60"/>
        <w:ind w:left="720"/>
      </w:pPr>
      <w:r>
        <w:rPr>
          <w:rFonts w:ascii="Calibri" w:cs="Calibri" w:eastAsia="Calibri" w:hAnsi="Calibri"/>
          <w:sz w:val="20"/>
          <w:szCs w:val="20"/>
        </w:rPr>
        <w:t xml:space="preserve">• Failure to report an injury, incident, or near miss</w:t>
      </w:r>
    </w:p>
    <w:p>
      <w:pPr>
        <w:spacing w:after="60"/>
        <w:ind w:left="720"/>
      </w:pPr>
      <w:r>
        <w:rPr>
          <w:rFonts w:ascii="Calibri" w:cs="Calibri" w:eastAsia="Calibri" w:hAnsi="Calibri"/>
          <w:sz w:val="20"/>
          <w:szCs w:val="20"/>
        </w:rPr>
        <w:t xml:space="preserve">• Violation of any company safety policy or procedure</w:t>
      </w:r>
    </w:p>
    <w:p>
      <w:pPr>
        <w:spacing w:after="60"/>
        <w:ind w:left="720"/>
      </w:pPr>
      <w:r>
        <w:rPr>
          <w:rFonts w:ascii="Calibri" w:cs="Calibri" w:eastAsia="Calibri" w:hAnsi="Calibri"/>
          <w:sz w:val="20"/>
          <w:szCs w:val="20"/>
        </w:rPr>
        <w:t xml:space="preserve">• Positive result on a drug or alcohol test</w:t>
      </w:r>
    </w:p>
    <w:p>
      <w:pPr>
        <w:spacing w:after="60"/>
        <w:ind w:left="720"/>
      </w:pPr>
      <w:r>
        <w:rPr>
          <w:rFonts w:ascii="Calibri" w:cs="Calibri" w:eastAsia="Calibri" w:hAnsi="Calibri"/>
          <w:sz w:val="20"/>
          <w:szCs w:val="20"/>
        </w:rPr>
        <w:t xml:space="preserve">• Receiving a disciplinary action related to safety</w:t>
      </w:r>
    </w:p>
    <w:p>
      <w:pPr>
        <w:spacing w:after="60"/>
        <w:ind w:left="720"/>
      </w:pPr>
      <w:r>
        <w:rPr>
          <w:rFonts w:ascii="Calibri" w:cs="Calibri" w:eastAsia="Calibri" w:hAnsi="Calibri"/>
          <w:sz w:val="20"/>
          <w:szCs w:val="20"/>
        </w:rPr>
        <w:t xml:space="preserve">• Tampering with safety equipment or devices</w:t>
      </w:r>
    </w:p>
    <w:p>
      <w:pPr>
        <w:spacing w:after="60"/>
        <w:ind w:left="720"/>
      </w:pPr>
      <w:r>
        <w:rPr>
          <w:rFonts w:ascii="Calibri" w:cs="Calibri" w:eastAsia="Calibri" w:hAnsi="Calibri"/>
          <w:sz w:val="20"/>
          <w:szCs w:val="20"/>
        </w:rPr>
        <w:t xml:space="preserve">• Retaliation against an employee for reporting a safety concern</w:t>
      </w:r>
    </w:p>
    <w:p>
      <w:pPr>
        <w:spacing w:after="60"/>
        <w:ind w:left="720"/>
      </w:pPr>
      <w:r>
        <w:rPr>
          <w:rFonts w:ascii="Calibri" w:cs="Calibri" w:eastAsia="Calibri" w:hAnsi="Calibri"/>
          <w:sz w:val="20"/>
          <w:szCs w:val="20"/>
        </w:rPr>
        <w:t xml:space="preserve">• Falsifying safety records or documentation</w:t>
      </w:r>
    </w:p>
    <w:p>
      <w:pPr>
        <w:pBdr>
          <w:bottom w:val="single" w:color="E8A838" w:sz="6"/>
        </w:pBdr>
        <w:spacing w:after="200" w:before="200"/>
      </w:pPr>
    </w:p>
    <w:p>
      <w:pPr>
        <w:pBdr>
          <w:top w:val="single" w:color="E8A838" w:sz="3"/>
          <w:bottom w:val="single" w:color="E8A838" w:sz="3"/>
          <w:left w:val="single" w:color="E8A838" w:sz="3"/>
          <w:right w:val="single" w:color="E8A838" w:sz="3"/>
        </w:pBdr>
        <w:shd w:fill="FDF3E1" w:color="auto" w:val="clear"/>
        <w:spacing w:after="100" w:before="100"/>
      </w:pPr>
      <w:r>
        <w:rPr>
          <w:rFonts w:ascii="Calibri" w:cs="Calibri" w:eastAsia="Calibri" w:hAnsi="Calibri"/>
          <w:b/>
          <w:bCs/>
          <w:color w:val="1B2A4A"/>
          <w:sz w:val="20"/>
          <w:szCs w:val="20"/>
        </w:rPr>
        <w:t xml:space="preserve">IMPORTANT: </w:t>
      </w:r>
      <w:r>
        <w:rPr>
          <w:rFonts w:ascii="Calibri" w:cs="Calibri" w:eastAsia="Calibri" w:hAnsi="Calibri"/>
          <w:sz w:val="20"/>
          <w:szCs w:val="20"/>
        </w:rPr>
        <w:t xml:space="preserve">This program does not discourage reporting of injuries, illnesses, or safety concerns. All employees are encouraged and required to report all incidents regardless of incentive program participation. No employee will face adverse action for reporting a workplace injury or safety concern.</w:t>
      </w:r>
    </w:p>
    <w:p>
      <w:pPr>
        <w:pBdr>
          <w:bottom w:val="single" w:color="E8A838" w:sz="6"/>
        </w:pBdr>
        <w:spacing w:after="200" w:before="200"/>
      </w:pPr>
    </w:p>
    <w:p>
      <w:pPr>
        <w:shd w:fill="F0F0F0" w:color="auto" w:val="clear"/>
        <w:spacing w:after="100" w:before="250"/>
      </w:pPr>
      <w:r>
        <w:rPr>
          <w:rFonts w:ascii="Calibri" w:cs="Calibri" w:eastAsia="Calibri" w:hAnsi="Calibri"/>
          <w:b/>
          <w:bCs/>
          <w:color w:val="1B2A4A"/>
          <w:sz w:val="22"/>
          <w:szCs w:val="22"/>
        </w:rPr>
        <w:t xml:space="preserve">  ADMINISTRATION</w:t>
      </w:r>
    </w:p>
    <w:p>
      <w:pPr>
        <w:spacing w:after="100"/>
      </w:pPr>
      <w:r>
        <w:rPr>
          <w:rFonts w:ascii="Calibri" w:cs="Calibri" w:eastAsia="Calibri" w:hAnsi="Calibri"/>
          <w:sz w:val="20"/>
          <w:szCs w:val="20"/>
        </w:rPr>
        <w:t xml:space="preserve">This program is administered by the Safety Department in coordination with Human Resources and project/site management. Responsibilities include:</w:t>
      </w:r>
    </w:p>
    <w:p>
      <w:pPr>
        <w:spacing w:after="60"/>
        <w:ind w:left="720"/>
      </w:pPr>
      <w:r>
        <w:rPr>
          <w:rFonts w:ascii="Calibri" w:cs="Calibri" w:eastAsia="Calibri" w:hAnsi="Calibri"/>
          <w:sz w:val="20"/>
          <w:szCs w:val="20"/>
        </w:rPr>
        <w:t xml:space="preserve">• Safety Manager: Overall program oversight, point tracking, and award distribution</w:t>
      </w:r>
    </w:p>
    <w:p>
      <w:pPr>
        <w:spacing w:after="60"/>
        <w:ind w:left="720"/>
      </w:pPr>
      <w:r>
        <w:rPr>
          <w:rFonts w:ascii="Calibri" w:cs="Calibri" w:eastAsia="Calibri" w:hAnsi="Calibri"/>
          <w:sz w:val="20"/>
          <w:szCs w:val="20"/>
        </w:rPr>
        <w:t xml:space="preserve">• Site Supervisors: Nominate employees, verify safety behaviors, submit point requests</w:t>
      </w:r>
    </w:p>
    <w:p>
      <w:pPr>
        <w:spacing w:after="60"/>
        <w:ind w:left="720"/>
      </w:pPr>
      <w:r>
        <w:rPr>
          <w:rFonts w:ascii="Calibri" w:cs="Calibri" w:eastAsia="Calibri" w:hAnsi="Calibri"/>
          <w:sz w:val="20"/>
          <w:szCs w:val="20"/>
        </w:rPr>
        <w:t xml:space="preserve">• Human Resources: Budget coordination, compliance review, record keeping</w:t>
      </w:r>
    </w:p>
    <w:p>
      <w:pPr>
        <w:spacing w:after="60"/>
        <w:ind w:left="720"/>
      </w:pPr>
      <w:r>
        <w:rPr>
          <w:rFonts w:ascii="Calibri" w:cs="Calibri" w:eastAsia="Calibri" w:hAnsi="Calibri"/>
          <w:sz w:val="20"/>
          <w:szCs w:val="20"/>
        </w:rPr>
        <w:t xml:space="preserve">• Program Review: This program will be reviewed [quarterly/annually] to assess effectiveness and make improvements</w:t>
      </w:r>
    </w:p>
    <w:p>
      <w:pPr>
        <w:pBdr>
          <w:bottom w:val="single" w:color="E8A838" w:sz="6"/>
        </w:pBdr>
        <w:spacing w:after="200" w:before="200"/>
      </w:pPr>
    </w:p>
    <w:p>
      <w:pPr>
        <w:shd w:fill="F0F0F0" w:color="auto" w:val="clear"/>
        <w:spacing w:after="100" w:before="250"/>
      </w:pPr>
      <w:r>
        <w:rPr>
          <w:rFonts w:ascii="Calibri" w:cs="Calibri" w:eastAsia="Calibri" w:hAnsi="Calibri"/>
          <w:b/>
          <w:bCs/>
          <w:color w:val="1B2A4A"/>
          <w:sz w:val="22"/>
          <w:szCs w:val="22"/>
        </w:rPr>
        <w:t xml:space="preserve">  PROGRAM APPROVAL</w:t>
      </w:r>
    </w:p>
    <w:p>
      <w:pPr>
        <w:spacing w:after="100"/>
      </w:pPr>
    </w:p>
    <w:tbl>
      <w:tblPr>
        <w:tblW w:type="dxa" w:w="1024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tblGrid>
      <w:tr>
        <w:tc>
          <w:tcPr>
            <w:tcW w:type="dxa" w:w="250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Role</w:t>
            </w:r>
          </w:p>
        </w:tc>
        <w:tc>
          <w:tcPr>
            <w:tcW w:type="dxa" w:w="250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Name</w:t>
            </w:r>
          </w:p>
        </w:tc>
        <w:tc>
          <w:tcPr>
            <w:tcW w:type="dxa" w:w="300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Signature</w:t>
            </w:r>
          </w:p>
        </w:tc>
        <w:tc>
          <w:tcPr>
            <w:tcW w:type="dxa" w:w="2240"/>
            <w:tcBorders>
              <w:top w:val="single" w:color="B0B0B0" w:sz="1"/>
              <w:left w:val="single" w:color="B0B0B0" w:sz="1"/>
              <w:bottom w:val="single" w:color="B0B0B0" w:sz="1"/>
              <w:right w:val="single" w:color="B0B0B0" w:sz="1"/>
            </w:tcBorders>
            <w:shd w:fill="1B2A4A" w:color="auto" w:val="clear"/>
          </w:tcPr>
          <w:p>
            <w:pPr>
              <w:jc w:val="center"/>
            </w:pPr>
            <w:r>
              <w:rPr>
                <w:rFonts w:ascii="Calibri" w:cs="Calibri" w:eastAsia="Calibri" w:hAnsi="Calibri"/>
                <w:b/>
                <w:bCs/>
                <w:color w:val="FFFFFF"/>
                <w:sz w:val="18"/>
                <w:szCs w:val="18"/>
              </w:rPr>
              <w:t xml:space="preserve">Date</w:t>
            </w:r>
          </w:p>
        </w:tc>
      </w:tr>
      <w:tr>
        <w:tc>
          <w:tcPr>
            <w:tcW w:type="dxa" w:w="2500"/>
            <w:tcBorders>
              <w:top w:val="single" w:color="B0B0B0" w:sz="1"/>
              <w:left w:val="single" w:color="B0B0B0" w:sz="1"/>
              <w:bottom w:val="single" w:color="B0B0B0" w:sz="1"/>
              <w:right w:val="single" w:color="B0B0B0" w:sz="1"/>
            </w:tcBorders>
          </w:tcPr>
          <w:p>
            <w:r>
              <w:rPr>
                <w:rFonts w:ascii="Calibri" w:cs="Calibri" w:eastAsia="Calibri" w:hAnsi="Calibri"/>
                <w:b/>
                <w:bCs/>
                <w:sz w:val="18"/>
                <w:szCs w:val="18"/>
              </w:rPr>
              <w:t xml:space="preserve">Safety Director</w:t>
            </w:r>
          </w:p>
        </w:tc>
        <w:tc>
          <w:tcPr>
            <w:tcW w:type="dxa" w:w="25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c>
          <w:tcPr>
            <w:tcW w:type="dxa" w:w="3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c>
          <w:tcPr>
            <w:tcW w:type="dxa" w:w="22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2500"/>
            <w:tcBorders>
              <w:top w:val="single" w:color="B0B0B0" w:sz="1"/>
              <w:left w:val="single" w:color="B0B0B0" w:sz="1"/>
              <w:bottom w:val="single" w:color="B0B0B0" w:sz="1"/>
              <w:right w:val="single" w:color="B0B0B0" w:sz="1"/>
            </w:tcBorders>
          </w:tcPr>
          <w:p>
            <w:r>
              <w:rPr>
                <w:rFonts w:ascii="Calibri" w:cs="Calibri" w:eastAsia="Calibri" w:hAnsi="Calibri"/>
                <w:b/>
                <w:bCs/>
                <w:sz w:val="18"/>
                <w:szCs w:val="18"/>
              </w:rPr>
              <w:t xml:space="preserve">Human Resources Manager</w:t>
            </w:r>
          </w:p>
        </w:tc>
        <w:tc>
          <w:tcPr>
            <w:tcW w:type="dxa" w:w="25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c>
          <w:tcPr>
            <w:tcW w:type="dxa" w:w="3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c>
          <w:tcPr>
            <w:tcW w:type="dxa" w:w="22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2500"/>
            <w:tcBorders>
              <w:top w:val="single" w:color="B0B0B0" w:sz="1"/>
              <w:left w:val="single" w:color="B0B0B0" w:sz="1"/>
              <w:bottom w:val="single" w:color="B0B0B0" w:sz="1"/>
              <w:right w:val="single" w:color="B0B0B0" w:sz="1"/>
            </w:tcBorders>
          </w:tcPr>
          <w:p>
            <w:r>
              <w:rPr>
                <w:rFonts w:ascii="Calibri" w:cs="Calibri" w:eastAsia="Calibri" w:hAnsi="Calibri"/>
                <w:b/>
                <w:bCs/>
                <w:sz w:val="18"/>
                <w:szCs w:val="18"/>
              </w:rPr>
              <w:t xml:space="preserve">Operations Manager</w:t>
            </w:r>
          </w:p>
        </w:tc>
        <w:tc>
          <w:tcPr>
            <w:tcW w:type="dxa" w:w="25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c>
          <w:tcPr>
            <w:tcW w:type="dxa" w:w="3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c>
          <w:tcPr>
            <w:tcW w:type="dxa" w:w="22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r>
        <w:tc>
          <w:tcPr>
            <w:tcW w:type="dxa" w:w="2500"/>
            <w:tcBorders>
              <w:top w:val="single" w:color="B0B0B0" w:sz="1"/>
              <w:left w:val="single" w:color="B0B0B0" w:sz="1"/>
              <w:bottom w:val="single" w:color="B0B0B0" w:sz="1"/>
              <w:right w:val="single" w:color="B0B0B0" w:sz="1"/>
            </w:tcBorders>
          </w:tcPr>
          <w:p>
            <w:r>
              <w:rPr>
                <w:rFonts w:ascii="Calibri" w:cs="Calibri" w:eastAsia="Calibri" w:hAnsi="Calibri"/>
                <w:b/>
                <w:bCs/>
                <w:sz w:val="18"/>
                <w:szCs w:val="18"/>
              </w:rPr>
              <w:t xml:space="preserve">Company Executive</w:t>
            </w:r>
          </w:p>
        </w:tc>
        <w:tc>
          <w:tcPr>
            <w:tcW w:type="dxa" w:w="25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c>
          <w:tcPr>
            <w:tcW w:type="dxa" w:w="300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c>
          <w:tcPr>
            <w:tcW w:type="dxa" w:w="2240"/>
            <w:tcBorders>
              <w:top w:val="single" w:color="B0B0B0" w:sz="1"/>
              <w:left w:val="single" w:color="B0B0B0" w:sz="1"/>
              <w:bottom w:val="single" w:color="B0B0B0" w:sz="1"/>
              <w:right w:val="single" w:color="B0B0B0" w:sz="1"/>
            </w:tcBorders>
          </w:tcPr>
          <w:p>
            <w:r>
              <w:rPr>
                <w:rFonts w:ascii="Calibri" w:cs="Calibri" w:eastAsia="Calibri" w:hAnsi="Calibri"/>
                <w:sz w:val="18"/>
                <w:szCs w:val="18"/>
              </w:rPr>
              <w:t xml:space="preserve"/>
            </w:r>
          </w:p>
        </w:tc>
      </w:tr>
    </w:tbl>
    <w:sectPr>
      <w:footerReference w:type="default" r:id="rId7"/>
      <w:pgSz w:w="12240" w:h="15840" w:orient="portrait"/>
      <w:pgMar w:top="1000" w:right="1000" w:bottom="10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666666"/>
        <w:sz w:val="16"/>
        <w:szCs w:val="16"/>
      </w:rPr>
      <w:t xml:space="preserve">[COMPANY NAME] — Safety Incentive Program Guide  |  Page </w:t>
    </w:r>
    <w:r>
      <w:rPr>
        <w:rFonts w:ascii="Calibri" w:cs="Calibri" w:eastAsia="Calibri" w:hAnsi="Calibri"/>
        <w:color w:val="666666"/>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2026-03-16T01:23:18.254Z</dcterms:created>
  <dcterms:modified xsi:type="dcterms:W3CDTF">2026-03-16T01:23:18.254Z</dcterms:modified>
</cp:coreProperties>
</file>

<file path=docProps/custom.xml><?xml version="1.0" encoding="utf-8"?>
<Properties xmlns="http://schemas.openxmlformats.org/officeDocument/2006/custom-properties" xmlns:vt="http://schemas.openxmlformats.org/officeDocument/2006/docPropsVTypes"/>
</file>