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40" w:before="80"/>
        <w:jc w:val="center"/>
      </w:pPr>
      <w:r>
        <w:rPr>
          <w:rFonts w:ascii="Calibri" w:cs="Calibri" w:eastAsia="Calibri" w:hAnsi="Calibri"/>
          <w:b/>
          <w:bCs/>
          <w:color w:val="E8A838"/>
          <w:sz w:val="30"/>
          <w:szCs w:val="30"/>
        </w:rPr>
        <w:t xml:space="preserve">JOB HAZARD ANALYSIS</w:t>
      </w:r>
    </w:p>
    <w:p>
      <w:pPr>
        <w:spacing w:after="200" w:before="40"/>
        <w:jc w:val="center"/>
      </w:pPr>
      <w:r>
        <w:rPr>
          <w:rFonts w:ascii="Calibri" w:cs="Calibri" w:eastAsia="Calibri" w:hAnsi="Calibri"/>
          <w:b/>
          <w:bCs/>
          <w:color w:val="1B2A4A"/>
          <w:sz w:val="24"/>
          <w:szCs w:val="24"/>
        </w:rPr>
        <w:t xml:space="preserve">Abrasive Blasting</w:t>
      </w:r>
    </w:p>
    <w:p>
      <w:pPr>
        <w:spacing w:after="120" w:before="300"/>
      </w:pPr>
      <w:r>
        <w:rPr>
          <w:rFonts w:ascii="Calibri" w:cs="Calibri" w:eastAsia="Calibri" w:hAnsi="Calibri"/>
          <w:b/>
          <w:bCs/>
          <w:color w:val="1B2A4A"/>
          <w:sz w:val="26"/>
          <w:szCs w:val="26"/>
        </w:rPr>
        <w:t xml:space="preserve">REGULATORY REFERENCES</w:t>
      </w:r>
    </w:p>
    <w:p>
      <w:pPr>
        <w:spacing w:after="60" w:before="60"/>
      </w:pPr>
      <w:r>
        <w:rPr>
          <w:rFonts w:ascii="Calibri" w:cs="Calibri" w:eastAsia="Calibri" w:hAnsi="Calibri"/>
          <w:b w:val="false"/>
          <w:bCs w:val="false"/>
          <w:color w:val="000000"/>
          <w:sz w:val="20"/>
          <w:szCs w:val="20"/>
        </w:rPr>
        <w:t xml:space="preserve">• 29 CFR 1926.57 — Ventilation</w:t>
      </w:r>
    </w:p>
    <w:p>
      <w:pPr>
        <w:spacing w:after="60" w:before="60"/>
      </w:pPr>
      <w:r>
        <w:rPr>
          <w:rFonts w:ascii="Calibri" w:cs="Calibri" w:eastAsia="Calibri" w:hAnsi="Calibri"/>
          <w:b w:val="false"/>
          <w:bCs w:val="false"/>
          <w:color w:val="000000"/>
          <w:sz w:val="20"/>
          <w:szCs w:val="20"/>
        </w:rPr>
        <w:t xml:space="preserve">• 29 CFR 1910.94 — Ventilation (General Industry)</w:t>
      </w:r>
    </w:p>
    <w:p>
      <w:pPr>
        <w:spacing w:after="60" w:before="60"/>
      </w:pPr>
      <w:r>
        <w:rPr>
          <w:rFonts w:ascii="Calibri" w:cs="Calibri" w:eastAsia="Calibri" w:hAnsi="Calibri"/>
          <w:b w:val="false"/>
          <w:bCs w:val="false"/>
          <w:color w:val="000000"/>
          <w:sz w:val="20"/>
          <w:szCs w:val="20"/>
        </w:rPr>
        <w:t xml:space="preserve">• 29 CFR 1926.1153 — Respirable Crystalline Silica</w:t>
      </w:r>
    </w:p>
    <w:p>
      <w:pPr>
        <w:spacing w:after="60" w:before="60"/>
      </w:pPr>
      <w:r>
        <w:rPr>
          <w:rFonts w:ascii="Calibri" w:cs="Calibri" w:eastAsia="Calibri" w:hAnsi="Calibri"/>
          <w:b w:val="false"/>
          <w:bCs w:val="false"/>
          <w:color w:val="000000"/>
          <w:sz w:val="20"/>
          <w:szCs w:val="20"/>
        </w:rPr>
        <w:t xml:space="preserve">• 29 CFR 1926.101 — Hearing Protection</w:t>
      </w:r>
    </w:p>
    <w:p>
      <w:pPr>
        <w:spacing w:after="60" w:before="60"/>
      </w:pPr>
      <w:r>
        <w:rPr>
          <w:rFonts w:ascii="Calibri" w:cs="Calibri" w:eastAsia="Calibri" w:hAnsi="Calibri"/>
          <w:b w:val="false"/>
          <w:bCs w:val="false"/>
          <w:color w:val="000000"/>
          <w:sz w:val="20"/>
          <w:szCs w:val="20"/>
        </w:rPr>
        <w:t xml:space="preserve">• 29 CFR 1926.62 — Lead Exposure in Construction</w:t>
      </w:r>
    </w:p>
    <w:p>
      <w:pPr>
        <w:spacing w:after="60" w:before="60"/>
      </w:pPr>
      <w:r>
        <w:rPr>
          <w:rFonts w:ascii="Calibri" w:cs="Calibri" w:eastAsia="Calibri" w:hAnsi="Calibri"/>
          <w:b w:val="false"/>
          <w:bCs w:val="false"/>
          <w:color w:val="000000"/>
          <w:sz w:val="20"/>
          <w:szCs w:val="20"/>
        </w:rPr>
        <w:t xml:space="preserve">• OSHA Fact Sheet: Abrasive Blasting Safety</w:t>
      </w:r>
    </w:p>
    <w:p>
      <w:pPr>
        <w:spacing w:after="120" w:before="300"/>
      </w:pPr>
      <w:r>
        <w:rPr>
          <w:rFonts w:ascii="Calibri" w:cs="Calibri" w:eastAsia="Calibri" w:hAnsi="Calibri"/>
          <w:b/>
          <w:bCs/>
          <w:color w:val="1B2A4A"/>
          <w:sz w:val="26"/>
          <w:szCs w:val="26"/>
        </w:rPr>
        <w:t xml:space="preserve">SCOPE &amp; DESCRIPTION</w:t>
      </w:r>
    </w:p>
    <w:p>
      <w:pPr>
        <w:spacing w:after="60" w:before="60"/>
      </w:pPr>
      <w:r>
        <w:rPr>
          <w:rFonts w:ascii="Calibri" w:cs="Calibri" w:eastAsia="Calibri" w:hAnsi="Calibri"/>
          <w:b w:val="false"/>
          <w:bCs w:val="false"/>
          <w:color w:val="000000"/>
          <w:sz w:val="20"/>
          <w:szCs w:val="20"/>
        </w:rPr>
        <w:t xml:space="preserve">This JHA covers abrasive blasting operations including containment setup, equipment inspection, active blasting, dust/air monitoring, cleanup, and waste disposal. Abrasive blasting generates extreme noise levels (120+ dB), airborne silica and toxic particulates, and high-velocity ricochet hazards. All work must comply with the applicable OSHA standards and the site-specific silica exposure control plan.</w:t>
      </w:r>
    </w:p>
    <w:p>
      <w:pPr>
        <w:spacing w:after="120" w:before="300"/>
      </w:pPr>
      <w:r>
        <w:rPr>
          <w:rFonts w:ascii="Calibri" w:cs="Calibri" w:eastAsia="Calibri" w:hAnsi="Calibri"/>
          <w:b/>
          <w:bCs/>
          <w:color w:val="1B2A4A"/>
          <w:sz w:val="26"/>
          <w:szCs w:val="26"/>
        </w:rPr>
        <w:t xml:space="preserve">PROJECT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Name: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Date: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Number: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Location:</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Contractor: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Supervisor: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JHA Prepared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Reviewed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JOB HAZARD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900"/>
        <w:gridCol w:w="40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Task Step</w:t>
            </w:r>
          </w:p>
        </w:tc>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Hazard</w:t>
            </w:r>
          </w:p>
        </w:tc>
        <w:tc>
          <w:tcPr>
            <w:tcW w:type="dxa" w:w="9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Risk Level
(H/M/L)</w:t>
            </w:r>
          </w:p>
        </w:tc>
        <w:tc>
          <w:tcPr>
            <w:tcW w:type="dxa" w:w="40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1. Containment Setup</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Silica dust release during setup</w:t>
            </w:r>
          </w:p>
          <w:p>
            <w:pPr>
              <w:spacing w:after="10" w:before="10"/>
            </w:pPr>
            <w:r>
              <w:rPr>
                <w:rFonts w:ascii="Calibri" w:cs="Calibri" w:eastAsia="Calibri" w:hAnsi="Calibri"/>
                <w:b w:val="false"/>
                <w:bCs w:val="false"/>
                <w:color w:val="000000"/>
                <w:sz w:val="19"/>
                <w:szCs w:val="19"/>
              </w:rPr>
              <w:t xml:space="preserve">Struck by containment materials</w:t>
            </w:r>
          </w:p>
          <w:p>
            <w:pPr>
              <w:spacing w:after="10" w:before="10"/>
            </w:pPr>
            <w:r>
              <w:rPr>
                <w:rFonts w:ascii="Calibri" w:cs="Calibri" w:eastAsia="Calibri" w:hAnsi="Calibri"/>
                <w:b w:val="false"/>
                <w:bCs w:val="false"/>
                <w:color w:val="000000"/>
                <w:sz w:val="19"/>
                <w:szCs w:val="19"/>
              </w:rPr>
              <w:t xml:space="preserve">Falls from elevation</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Install blast enclosure/containment per engineering plan</w:t>
            </w:r>
          </w:p>
          <w:p>
            <w:pPr>
              <w:spacing w:after="10" w:before="10"/>
            </w:pPr>
            <w:r>
              <w:rPr>
                <w:rFonts w:ascii="Calibri" w:cs="Calibri" w:eastAsia="Calibri" w:hAnsi="Calibri"/>
                <w:b w:val="false"/>
                <w:bCs w:val="false"/>
                <w:color w:val="000000"/>
                <w:sz w:val="19"/>
                <w:szCs w:val="19"/>
              </w:rPr>
              <w:t xml:space="preserve">Use dust-rated tarps and negative-pressure ventilation</w:t>
            </w:r>
          </w:p>
          <w:p>
            <w:pPr>
              <w:spacing w:after="10" w:before="10"/>
            </w:pPr>
            <w:r>
              <w:rPr>
                <w:rFonts w:ascii="Calibri" w:cs="Calibri" w:eastAsia="Calibri" w:hAnsi="Calibri"/>
                <w:b w:val="false"/>
                <w:bCs w:val="false"/>
                <w:color w:val="000000"/>
                <w:sz w:val="19"/>
                <w:szCs w:val="19"/>
              </w:rPr>
              <w:t xml:space="preserve">Secure scaffolding/platforms with fall protection</w:t>
            </w:r>
          </w:p>
          <w:p>
            <w:pPr>
              <w:spacing w:after="10" w:before="10"/>
            </w:pPr>
            <w:r>
              <w:rPr>
                <w:rFonts w:ascii="Calibri" w:cs="Calibri" w:eastAsia="Calibri" w:hAnsi="Calibri"/>
                <w:b w:val="false"/>
                <w:bCs w:val="false"/>
                <w:color w:val="000000"/>
                <w:sz w:val="19"/>
                <w:szCs w:val="19"/>
              </w:rPr>
              <w:t xml:space="preserve">Pre-wet surfaces if feasible to suppress dust</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2. Equipment Inspection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Pressurized hose failure</w:t>
            </w:r>
          </w:p>
          <w:p>
            <w:pPr>
              <w:spacing w:after="10" w:before="10"/>
            </w:pPr>
            <w:r>
              <w:rPr>
                <w:rFonts w:ascii="Calibri" w:cs="Calibri" w:eastAsia="Calibri" w:hAnsi="Calibri"/>
                <w:b w:val="false"/>
                <w:bCs w:val="false"/>
                <w:color w:val="000000"/>
                <w:sz w:val="19"/>
                <w:szCs w:val="19"/>
              </w:rPr>
              <w:t xml:space="preserve">Defective nozzle — uncontrolled blast</w:t>
            </w:r>
          </w:p>
          <w:p>
            <w:pPr>
              <w:spacing w:after="10" w:before="10"/>
            </w:pPr>
            <w:r>
              <w:rPr>
                <w:rFonts w:ascii="Calibri" w:cs="Calibri" w:eastAsia="Calibri" w:hAnsi="Calibri"/>
                <w:b w:val="false"/>
                <w:bCs w:val="false"/>
                <w:color w:val="000000"/>
                <w:sz w:val="19"/>
                <w:szCs w:val="19"/>
              </w:rPr>
              <w:t xml:space="preserve">Electrical hazards (compressor)</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Inspect blast pot, hoses, couplings, and nozzles before each shift</w:t>
            </w:r>
          </w:p>
          <w:p>
            <w:pPr>
              <w:spacing w:after="10" w:before="10"/>
            </w:pPr>
            <w:r>
              <w:rPr>
                <w:rFonts w:ascii="Calibri" w:cs="Calibri" w:eastAsia="Calibri" w:hAnsi="Calibri"/>
                <w:b w:val="false"/>
                <w:bCs w:val="false"/>
                <w:color w:val="000000"/>
                <w:sz w:val="19"/>
                <w:szCs w:val="19"/>
              </w:rPr>
              <w:t xml:space="preserve">Verify dead-man switch is operational</w:t>
            </w:r>
          </w:p>
          <w:p>
            <w:pPr>
              <w:spacing w:after="10" w:before="10"/>
            </w:pPr>
            <w:r>
              <w:rPr>
                <w:rFonts w:ascii="Calibri" w:cs="Calibri" w:eastAsia="Calibri" w:hAnsi="Calibri"/>
                <w:b w:val="false"/>
                <w:bCs w:val="false"/>
                <w:color w:val="000000"/>
                <w:sz w:val="19"/>
                <w:szCs w:val="19"/>
              </w:rPr>
              <w:t xml:space="preserve">Check compressor grounding and lockout capability</w:t>
            </w:r>
          </w:p>
          <w:p>
            <w:pPr>
              <w:spacing w:after="10" w:before="10"/>
            </w:pPr>
            <w:r>
              <w:rPr>
                <w:rFonts w:ascii="Calibri" w:cs="Calibri" w:eastAsia="Calibri" w:hAnsi="Calibri"/>
                <w:b w:val="false"/>
                <w:bCs w:val="false"/>
                <w:color w:val="000000"/>
                <w:sz w:val="19"/>
                <w:szCs w:val="19"/>
              </w:rPr>
              <w:t xml:space="preserve">Replace worn nozzles and damaged hoses immediately</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3. Blasting Operations</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Silica/toxic dust inhalation (TLV exceedance)</w:t>
            </w:r>
          </w:p>
          <w:p>
            <w:pPr>
              <w:spacing w:after="10" w:before="10"/>
            </w:pPr>
            <w:r>
              <w:rPr>
                <w:rFonts w:ascii="Calibri" w:cs="Calibri" w:eastAsia="Calibri" w:hAnsi="Calibri"/>
                <w:b w:val="false"/>
                <w:bCs w:val="false"/>
                <w:color w:val="000000"/>
                <w:sz w:val="19"/>
                <w:szCs w:val="19"/>
              </w:rPr>
              <w:t xml:space="preserve">Extreme noise (120+ dB)</w:t>
            </w:r>
          </w:p>
          <w:p>
            <w:pPr>
              <w:spacing w:after="10" w:before="10"/>
            </w:pPr>
            <w:r>
              <w:rPr>
                <w:rFonts w:ascii="Calibri" w:cs="Calibri" w:eastAsia="Calibri" w:hAnsi="Calibri"/>
                <w:b w:val="false"/>
                <w:bCs w:val="false"/>
                <w:color w:val="000000"/>
                <w:sz w:val="19"/>
                <w:szCs w:val="19"/>
              </w:rPr>
              <w:t xml:space="preserve">Ricochet/flying particles</w:t>
            </w:r>
          </w:p>
          <w:p>
            <w:pPr>
              <w:spacing w:after="10" w:before="10"/>
            </w:pPr>
            <w:r>
              <w:rPr>
                <w:rFonts w:ascii="Calibri" w:cs="Calibri" w:eastAsia="Calibri" w:hAnsi="Calibri"/>
                <w:b w:val="false"/>
                <w:bCs w:val="false"/>
                <w:color w:val="000000"/>
                <w:sz w:val="19"/>
                <w:szCs w:val="19"/>
              </w:rPr>
              <w:t xml:space="preserve">Visibility reduction inside containment</w:t>
            </w:r>
          </w:p>
          <w:p>
            <w:pPr>
              <w:spacing w:after="10" w:before="10"/>
            </w:pPr>
            <w:r>
              <w:rPr>
                <w:rFonts w:ascii="Calibri" w:cs="Calibri" w:eastAsia="Calibri" w:hAnsi="Calibri"/>
                <w:b w:val="false"/>
                <w:bCs w:val="false"/>
                <w:color w:val="000000"/>
                <w:sz w:val="19"/>
                <w:szCs w:val="19"/>
              </w:rPr>
              <w:t xml:space="preserve">Skin abrasion from blast stream</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Mandatory Type CE or Type C supplied-air respirator</w:t>
            </w:r>
          </w:p>
          <w:p>
            <w:pPr>
              <w:spacing w:after="10" w:before="10"/>
            </w:pPr>
            <w:r>
              <w:rPr>
                <w:rFonts w:ascii="Calibri" w:cs="Calibri" w:eastAsia="Calibri" w:hAnsi="Calibri"/>
                <w:b w:val="false"/>
                <w:bCs w:val="false"/>
                <w:color w:val="000000"/>
                <w:sz w:val="19"/>
                <w:szCs w:val="19"/>
              </w:rPr>
              <w:t xml:space="preserve">Double hearing protection (plugs + muffs) — NRR 30+</w:t>
            </w:r>
          </w:p>
          <w:p>
            <w:pPr>
              <w:spacing w:after="10" w:before="10"/>
            </w:pPr>
            <w:r>
              <w:rPr>
                <w:rFonts w:ascii="Calibri" w:cs="Calibri" w:eastAsia="Calibri" w:hAnsi="Calibri"/>
                <w:b w:val="false"/>
                <w:bCs w:val="false"/>
                <w:color w:val="000000"/>
                <w:sz w:val="19"/>
                <w:szCs w:val="19"/>
              </w:rPr>
              <w:t xml:space="preserve">Full-body blast suit, leather gloves, metatarsal boots</w:t>
            </w:r>
          </w:p>
          <w:p>
            <w:pPr>
              <w:spacing w:after="10" w:before="10"/>
            </w:pPr>
            <w:r>
              <w:rPr>
                <w:rFonts w:ascii="Calibri" w:cs="Calibri" w:eastAsia="Calibri" w:hAnsi="Calibri"/>
                <w:b w:val="false"/>
                <w:bCs w:val="false"/>
                <w:color w:val="000000"/>
                <w:sz w:val="19"/>
                <w:szCs w:val="19"/>
              </w:rPr>
              <w:t xml:space="preserve">Maintain dead-man switch at all times</w:t>
            </w:r>
          </w:p>
          <w:p>
            <w:pPr>
              <w:spacing w:after="10" w:before="10"/>
            </w:pPr>
            <w:r>
              <w:rPr>
                <w:rFonts w:ascii="Calibri" w:cs="Calibri" w:eastAsia="Calibri" w:hAnsi="Calibri"/>
                <w:b w:val="false"/>
                <w:bCs w:val="false"/>
                <w:color w:val="000000"/>
                <w:sz w:val="19"/>
                <w:szCs w:val="19"/>
              </w:rPr>
              <w:t xml:space="preserve">Restrict access to blast zone — minimum 50 ft exclusion</w:t>
            </w:r>
          </w:p>
          <w:p>
            <w:pPr>
              <w:spacing w:after="10" w:before="10"/>
            </w:pPr>
            <w:r>
              <w:rPr>
                <w:rFonts w:ascii="Calibri" w:cs="Calibri" w:eastAsia="Calibri" w:hAnsi="Calibri"/>
                <w:b w:val="false"/>
                <w:bCs w:val="false"/>
                <w:color w:val="000000"/>
                <w:sz w:val="19"/>
                <w:szCs w:val="19"/>
              </w:rPr>
              <w:t xml:space="preserve">Use blast-rated lighting inside containment</w:t>
            </w:r>
          </w:p>
          <w:p>
            <w:pPr>
              <w:spacing w:after="10" w:before="10"/>
            </w:pPr>
            <w:r>
              <w:rPr>
                <w:rFonts w:ascii="Calibri" w:cs="Calibri" w:eastAsia="Calibri" w:hAnsi="Calibri"/>
                <w:b w:val="false"/>
                <w:bCs w:val="false"/>
                <w:color w:val="000000"/>
                <w:sz w:val="19"/>
                <w:szCs w:val="19"/>
              </w:rPr>
              <w:t xml:space="preserve">Continuous air monitoring for silica (PEL 50 µg/m³)</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4. Dust Monitoring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Overexposure to respirable crystalline silica</w:t>
            </w:r>
          </w:p>
          <w:p>
            <w:pPr>
              <w:spacing w:after="10" w:before="10"/>
            </w:pPr>
            <w:r>
              <w:rPr>
                <w:rFonts w:ascii="Calibri" w:cs="Calibri" w:eastAsia="Calibri" w:hAnsi="Calibri"/>
                <w:b w:val="false"/>
                <w:bCs w:val="false"/>
                <w:color w:val="000000"/>
                <w:sz w:val="19"/>
                <w:szCs w:val="19"/>
              </w:rPr>
              <w:t xml:space="preserve">Lead paint blast residue</w:t>
            </w:r>
          </w:p>
          <w:p>
            <w:pPr>
              <w:spacing w:after="10" w:before="10"/>
            </w:pPr>
            <w:r>
              <w:rPr>
                <w:rFonts w:ascii="Calibri" w:cs="Calibri" w:eastAsia="Calibri" w:hAnsi="Calibri"/>
                <w:b w:val="false"/>
                <w:bCs w:val="false"/>
                <w:color w:val="000000"/>
                <w:sz w:val="19"/>
                <w:szCs w:val="19"/>
              </w:rPr>
              <w:t xml:space="preserve">Inadequate ventilation</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Conduct personal air sampling per 29 CFR 1926.1153</w:t>
            </w:r>
          </w:p>
          <w:p>
            <w:pPr>
              <w:spacing w:after="10" w:before="10"/>
            </w:pPr>
            <w:r>
              <w:rPr>
                <w:rFonts w:ascii="Calibri" w:cs="Calibri" w:eastAsia="Calibri" w:hAnsi="Calibri"/>
                <w:b w:val="false"/>
                <w:bCs w:val="false"/>
                <w:color w:val="000000"/>
                <w:sz w:val="19"/>
                <w:szCs w:val="19"/>
              </w:rPr>
              <w:t xml:space="preserve">Monitor lead levels if paint contains lead (&gt;0.06%)</w:t>
            </w:r>
          </w:p>
          <w:p>
            <w:pPr>
              <w:spacing w:after="10" w:before="10"/>
            </w:pPr>
            <w:r>
              <w:rPr>
                <w:rFonts w:ascii="Calibri" w:cs="Calibri" w:eastAsia="Calibri" w:hAnsi="Calibri"/>
                <w:b w:val="false"/>
                <w:bCs w:val="false"/>
                <w:color w:val="000000"/>
                <w:sz w:val="19"/>
                <w:szCs w:val="19"/>
              </w:rPr>
              <w:t xml:space="preserve">Verify negative-pressure ventilation is operational</w:t>
            </w:r>
          </w:p>
          <w:p>
            <w:pPr>
              <w:spacing w:after="10" w:before="10"/>
            </w:pPr>
            <w:r>
              <w:rPr>
                <w:rFonts w:ascii="Calibri" w:cs="Calibri" w:eastAsia="Calibri" w:hAnsi="Calibri"/>
                <w:b w:val="false"/>
                <w:bCs w:val="false"/>
                <w:color w:val="000000"/>
                <w:sz w:val="19"/>
                <w:szCs w:val="19"/>
              </w:rPr>
              <w:t xml:space="preserve">Document all exposure monitoring results</w:t>
            </w:r>
          </w:p>
          <w:p>
            <w:pPr>
              <w:spacing w:after="10" w:before="10"/>
            </w:pPr>
            <w:r>
              <w:rPr>
                <w:rFonts w:ascii="Calibri" w:cs="Calibri" w:eastAsia="Calibri" w:hAnsi="Calibri"/>
                <w:b w:val="false"/>
                <w:bCs w:val="false"/>
                <w:color w:val="000000"/>
                <w:sz w:val="19"/>
                <w:szCs w:val="19"/>
              </w:rPr>
              <w:t xml:space="preserve">Implement medical surveillance program</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5. Cleanup</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Residual dust inhalation</w:t>
            </w:r>
          </w:p>
          <w:p>
            <w:pPr>
              <w:spacing w:after="10" w:before="10"/>
            </w:pPr>
            <w:r>
              <w:rPr>
                <w:rFonts w:ascii="Calibri" w:cs="Calibri" w:eastAsia="Calibri" w:hAnsi="Calibri"/>
                <w:b w:val="false"/>
                <w:bCs w:val="false"/>
                <w:color w:val="000000"/>
                <w:sz w:val="19"/>
                <w:szCs w:val="19"/>
              </w:rPr>
              <w:t xml:space="preserve">Slip/trip on spent media</w:t>
            </w:r>
          </w:p>
          <w:p>
            <w:pPr>
              <w:spacing w:after="10" w:before="10"/>
            </w:pPr>
            <w:r>
              <w:rPr>
                <w:rFonts w:ascii="Calibri" w:cs="Calibri" w:eastAsia="Calibri" w:hAnsi="Calibri"/>
                <w:b w:val="false"/>
                <w:bCs w:val="false"/>
                <w:color w:val="000000"/>
                <w:sz w:val="19"/>
                <w:szCs w:val="19"/>
              </w:rPr>
              <w:t xml:space="preserve">Manual handling of heavy waste bags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Wear respirator during cleanup (minimum P100 or APF 10)</w:t>
            </w:r>
          </w:p>
          <w:p>
            <w:pPr>
              <w:spacing w:after="10" w:before="10"/>
            </w:pPr>
            <w:r>
              <w:rPr>
                <w:rFonts w:ascii="Calibri" w:cs="Calibri" w:eastAsia="Calibri" w:hAnsi="Calibri"/>
                <w:b w:val="false"/>
                <w:bCs w:val="false"/>
                <w:color w:val="000000"/>
                <w:sz w:val="19"/>
                <w:szCs w:val="19"/>
              </w:rPr>
              <w:t xml:space="preserve">Use HEPA-filtered vacuum — no dry sweeping</w:t>
            </w:r>
          </w:p>
          <w:p>
            <w:pPr>
              <w:spacing w:after="10" w:before="10"/>
            </w:pPr>
            <w:r>
              <w:rPr>
                <w:rFonts w:ascii="Calibri" w:cs="Calibri" w:eastAsia="Calibri" w:hAnsi="Calibri"/>
                <w:b w:val="false"/>
                <w:bCs w:val="false"/>
                <w:color w:val="000000"/>
                <w:sz w:val="19"/>
                <w:szCs w:val="19"/>
              </w:rPr>
              <w:t xml:space="preserve">Wet down spent media before collection</w:t>
            </w:r>
          </w:p>
          <w:p>
            <w:pPr>
              <w:spacing w:after="10" w:before="10"/>
            </w:pPr>
            <w:r>
              <w:rPr>
                <w:rFonts w:ascii="Calibri" w:cs="Calibri" w:eastAsia="Calibri" w:hAnsi="Calibri"/>
                <w:b w:val="false"/>
                <w:bCs w:val="false"/>
                <w:color w:val="000000"/>
                <w:sz w:val="19"/>
                <w:szCs w:val="19"/>
              </w:rPr>
              <w:t xml:space="preserve">Use proper lifting techniques; limit bag weight to 50 lbs</w:t>
            </w:r>
          </w:p>
          <w:p>
            <w:pPr>
              <w:spacing w:after="10" w:before="10"/>
            </w:pPr>
            <w:r>
              <w:rPr>
                <w:rFonts w:ascii="Calibri" w:cs="Calibri" w:eastAsia="Calibri" w:hAnsi="Calibri"/>
                <w:b w:val="false"/>
                <w:bCs w:val="false"/>
                <w:color w:val="000000"/>
                <w:sz w:val="19"/>
                <w:szCs w:val="19"/>
              </w:rPr>
              <w:t xml:space="preserve">Maintain ventilation until cleanup is complete</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6. Waste Disposal</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Hazardous waste exposure (lead, chromium)</w:t>
            </w:r>
          </w:p>
          <w:p>
            <w:pPr>
              <w:spacing w:after="10" w:before="10"/>
            </w:pPr>
            <w:r>
              <w:rPr>
                <w:rFonts w:ascii="Calibri" w:cs="Calibri" w:eastAsia="Calibri" w:hAnsi="Calibri"/>
                <w:b w:val="false"/>
                <w:bCs w:val="false"/>
                <w:color w:val="000000"/>
                <w:sz w:val="19"/>
                <w:szCs w:val="19"/>
              </w:rPr>
              <w:t xml:space="preserve">Improper disposal — environmental violation</w:t>
            </w:r>
          </w:p>
          <w:p>
            <w:pPr>
              <w:spacing w:after="10" w:before="10"/>
            </w:pPr>
            <w:r>
              <w:rPr>
                <w:rFonts w:ascii="Calibri" w:cs="Calibri" w:eastAsia="Calibri" w:hAnsi="Calibri"/>
                <w:b w:val="false"/>
                <w:bCs w:val="false"/>
                <w:color w:val="000000"/>
                <w:sz w:val="19"/>
                <w:szCs w:val="19"/>
              </w:rPr>
              <w:t xml:space="preserve">Ergonomic strain from heavy containers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Characterize waste per RCRA requirements</w:t>
            </w:r>
          </w:p>
          <w:p>
            <w:pPr>
              <w:spacing w:after="10" w:before="10"/>
            </w:pPr>
            <w:r>
              <w:rPr>
                <w:rFonts w:ascii="Calibri" w:cs="Calibri" w:eastAsia="Calibri" w:hAnsi="Calibri"/>
                <w:b w:val="false"/>
                <w:bCs w:val="false"/>
                <w:color w:val="000000"/>
                <w:sz w:val="19"/>
                <w:szCs w:val="19"/>
              </w:rPr>
              <w:t xml:space="preserve">Label and store in approved hazardous waste containers</w:t>
            </w:r>
          </w:p>
          <w:p>
            <w:pPr>
              <w:spacing w:after="10" w:before="10"/>
            </w:pPr>
            <w:r>
              <w:rPr>
                <w:rFonts w:ascii="Calibri" w:cs="Calibri" w:eastAsia="Calibri" w:hAnsi="Calibri"/>
                <w:b w:val="false"/>
                <w:bCs w:val="false"/>
                <w:color w:val="000000"/>
                <w:sz w:val="19"/>
                <w:szCs w:val="19"/>
              </w:rPr>
              <w:t xml:space="preserve">Coordinate with licensed hazardous waste hauler</w:t>
            </w:r>
          </w:p>
          <w:p>
            <w:pPr>
              <w:spacing w:after="10" w:before="10"/>
            </w:pPr>
            <w:r>
              <w:rPr>
                <w:rFonts w:ascii="Calibri" w:cs="Calibri" w:eastAsia="Calibri" w:hAnsi="Calibri"/>
                <w:b w:val="false"/>
                <w:bCs w:val="false"/>
                <w:color w:val="000000"/>
                <w:sz w:val="19"/>
                <w:szCs w:val="19"/>
              </w:rPr>
              <w:t xml:space="preserve">Maintain waste manifests and disposal records</w:t>
            </w:r>
          </w:p>
          <w:p>
            <w:pPr>
              <w:spacing w:after="10" w:before="10"/>
            </w:pPr>
            <w:r>
              <w:rPr>
                <w:rFonts w:ascii="Calibri" w:cs="Calibri" w:eastAsia="Calibri" w:hAnsi="Calibri"/>
                <w:b w:val="false"/>
                <w:bCs w:val="false"/>
                <w:color w:val="000000"/>
                <w:sz w:val="19"/>
                <w:szCs w:val="19"/>
              </w:rPr>
              <w:t xml:space="preserve">Use mechanical aids for heavy containers</w:t>
            </w:r>
          </w:p>
        </w:tc>
      </w:tr>
    </w:tbl>
    <w:p>
      <w:pPr>
        <w:spacing w:before="200"/>
      </w:pPr>
    </w:p>
    <w:p>
      <w:pPr>
        <w:spacing w:after="120" w:before="300"/>
      </w:pPr>
      <w:r>
        <w:rPr>
          <w:rFonts w:ascii="Calibri" w:cs="Calibri" w:eastAsia="Calibri" w:hAnsi="Calibri"/>
          <w:b/>
          <w:bCs/>
          <w:color w:val="1B2A4A"/>
          <w:sz w:val="26"/>
          <w:szCs w:val="26"/>
        </w:rPr>
        <w:t xml:space="preserve">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2"/>
                <w:szCs w:val="22"/>
              </w:rPr>
              <w:t xml:space="preserve">PPE Required</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Type CE Supplied-Air Blast Helmet</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Full-Body Blast Suit (leather/canvas)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Double Hearing Protection (plugs + muffs, NRR 30+)</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Leather Blast Gloves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Steel-Toe/Metatarsal Safety Boots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P100 Respirator (cleanup operations)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Safety Glasses (outside blast zone)</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High-Visibility Vest (outside containment)</w:t>
            </w:r>
          </w:p>
        </w:tc>
      </w:tr>
    </w:tbl>
    <w:p>
      <w:r>
        <w:br w:type="page"/>
      </w: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000000"/>
          <w:sz w:val="20"/>
          <w:szCs w:val="20"/>
        </w:rPr>
        <w:t xml:space="preserve">1. SILICA/TOXIC DUST OVEREXPOSURE: Immediately remove affected worker to fresh air. Administer oxygen if available. Call 911 if worker shows respiratory distress. Report to site safety officer.</w:t>
      </w:r>
    </w:p>
    <w:p>
      <w:pPr>
        <w:spacing w:after="60" w:before="60"/>
      </w:pPr>
      <w:r>
        <w:rPr>
          <w:rFonts w:ascii="Calibri" w:cs="Calibri" w:eastAsia="Calibri" w:hAnsi="Calibri"/>
          <w:b w:val="false"/>
          <w:bCs w:val="false"/>
          <w:color w:val="000000"/>
          <w:sz w:val="20"/>
          <w:szCs w:val="20"/>
        </w:rPr>
        <w:t xml:space="preserve">2. HOSE FAILURE/PRESSURE RELEASE: Activate dead-man switch immediately. Shut down compressor. Evacuate blast zone. Do not re-enter until pressure is fully bled down and equipment is inspected.</w:t>
      </w:r>
    </w:p>
    <w:p>
      <w:pPr>
        <w:spacing w:after="60" w:before="60"/>
      </w:pPr>
      <w:r>
        <w:rPr>
          <w:rFonts w:ascii="Calibri" w:cs="Calibri" w:eastAsia="Calibri" w:hAnsi="Calibri"/>
          <w:b w:val="false"/>
          <w:bCs w:val="false"/>
          <w:color w:val="000000"/>
          <w:sz w:val="20"/>
          <w:szCs w:val="20"/>
        </w:rPr>
        <w:t xml:space="preserve">3. EYE/SKIN INJURY FROM RICOCHET: Flush eyes with emergency eyewash for minimum 15 minutes. For skin abrasion, clean wound and apply sterile dressing. Seek medical evaluation for all eye injuries.</w:t>
      </w:r>
    </w:p>
    <w:p>
      <w:pPr>
        <w:spacing w:after="60" w:before="60"/>
      </w:pPr>
      <w:r>
        <w:rPr>
          <w:rFonts w:ascii="Calibri" w:cs="Calibri" w:eastAsia="Calibri" w:hAnsi="Calibri"/>
          <w:b w:val="false"/>
          <w:bCs w:val="false"/>
          <w:color w:val="000000"/>
          <w:sz w:val="20"/>
          <w:szCs w:val="20"/>
        </w:rPr>
        <w:t xml:space="preserve">4. NOISE-INDUCED INJURY: Remove from noise exposure. If worker reports hearing loss, ringing, or pain, transport to occupational health clinic immediately.</w:t>
      </w:r>
    </w:p>
    <w:p>
      <w:pPr>
        <w:spacing w:after="60" w:before="60"/>
      </w:pPr>
      <w:r>
        <w:rPr>
          <w:rFonts w:ascii="Calibri" w:cs="Calibri" w:eastAsia="Calibri" w:hAnsi="Calibri"/>
          <w:b w:val="false"/>
          <w:bCs w:val="false"/>
          <w:color w:val="000000"/>
          <w:sz w:val="20"/>
          <w:szCs w:val="20"/>
        </w:rPr>
        <w:t xml:space="preserve">5. FIRE IN CONTAINMENT: Activate fire alarm. Evacuate containment immediately. Use dry chemical extinguisher (Class ABC). Do not re-enter until fire department clears the area.</w:t>
      </w:r>
    </w:p>
    <w:p>
      <w:pPr>
        <w:spacing w:after="60" w:before="60"/>
      </w:pPr>
      <w:r>
        <w:rPr>
          <w:rFonts w:ascii="Calibri" w:cs="Calibri" w:eastAsia="Calibri" w:hAnsi="Calibri"/>
          <w:b w:val="false"/>
          <w:bCs w:val="false"/>
          <w:color w:val="000000"/>
          <w:sz w:val="20"/>
          <w:szCs w:val="20"/>
        </w:rPr>
        <w:t xml:space="preserve">6. EMERGENCY CONTACTS: 911 for all emergencies. Site Safety Officer: ____________. Poison Control: 1-800-222-1222.</w:t>
      </w:r>
    </w:p>
    <w:p>
      <w:pPr>
        <w:spacing w:after="120" w:before="300"/>
      </w:pPr>
      <w:r>
        <w:rPr>
          <w:rFonts w:ascii="Calibri" w:cs="Calibri" w:eastAsia="Calibri" w:hAnsi="Calibri"/>
          <w:b/>
          <w:bCs/>
          <w:color w:val="1B2A4A"/>
          <w:sz w:val="26"/>
          <w:szCs w:val="26"/>
        </w:rPr>
        <w:t xml:space="preserve">ADDITIONAL NOTES / SITE-SPECIFIC REQUIREMENTS</w:t>
      </w:r>
    </w:p>
    <w:p>
      <w:pPr>
        <w:spacing w:after="60" w:before="60"/>
      </w:pPr>
      <w:r>
        <w:rPr>
          <w:rFonts w:ascii="Calibri" w:cs="Calibri" w:eastAsia="Calibri" w:hAnsi="Calibri"/>
          <w:b w:val="false"/>
          <w:bCs w:val="false"/>
          <w:color w:val="000000"/>
          <w:sz w:val="20"/>
          <w:szCs w:val="20"/>
        </w:rPr>
        <w:t xml:space="preserve">• A written Silica Exposure Control Plan must be on-site and accessible to all workers.</w:t>
      </w:r>
    </w:p>
    <w:p>
      <w:pPr>
        <w:spacing w:after="60" w:before="60"/>
      </w:pPr>
      <w:r>
        <w:rPr>
          <w:rFonts w:ascii="Calibri" w:cs="Calibri" w:eastAsia="Calibri" w:hAnsi="Calibri"/>
          <w:b w:val="false"/>
          <w:bCs w:val="false"/>
          <w:color w:val="000000"/>
          <w:sz w:val="20"/>
          <w:szCs w:val="20"/>
        </w:rPr>
        <w:t xml:space="preserve">• Alternative blast media (garnet, steel grit, walnut shell) should be evaluated to reduce silica exposure.</w:t>
      </w:r>
    </w:p>
    <w:p>
      <w:pPr>
        <w:spacing w:after="60" w:before="60"/>
      </w:pPr>
      <w:r>
        <w:rPr>
          <w:rFonts w:ascii="Calibri" w:cs="Calibri" w:eastAsia="Calibri" w:hAnsi="Calibri"/>
          <w:b w:val="false"/>
          <w:bCs w:val="false"/>
          <w:color w:val="000000"/>
          <w:sz w:val="20"/>
          <w:szCs w:val="20"/>
        </w:rPr>
        <w:t xml:space="preserve">• All blasters must complete site-specific abrasive blasting safety orientation before starting work.</w:t>
      </w:r>
    </w:p>
    <w:p>
      <w:pPr>
        <w:spacing w:after="60" w:before="60"/>
      </w:pPr>
      <w:r>
        <w:rPr>
          <w:rFonts w:ascii="Calibri" w:cs="Calibri" w:eastAsia="Calibri" w:hAnsi="Calibri"/>
          <w:b w:val="false"/>
          <w:bCs w:val="false"/>
          <w:color w:val="000000"/>
          <w:sz w:val="20"/>
          <w:szCs w:val="20"/>
        </w:rPr>
        <w:t xml:space="preserve">• Environmental containment must prevent off-site migration of blast residue.</w:t>
      </w:r>
    </w:p>
    <w:p>
      <w:pPr>
        <w:spacing w:after="60" w:before="60"/>
      </w:pPr>
      <w:r>
        <w:rPr>
          <w:rFonts w:ascii="Calibri" w:cs="Calibri" w:eastAsia="Calibri" w:hAnsi="Calibri"/>
          <w:b w:val="false"/>
          <w:bCs w:val="false"/>
          <w:color w:val="000000"/>
          <w:sz w:val="20"/>
          <w:szCs w:val="20"/>
        </w:rPr>
        <w:t xml:space="preserve">• Medical surveillance is required for workers exposed above the action level (25 µg/m³) for 30+ days/year.</w:t>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000000"/>
          <w:sz w:val="20"/>
          <w:szCs w:val="20"/>
        </w:rPr>
        <w:t xml:space="preserve">By signing below, I confirm that I have reviewed and understand this JHA, including all identified hazards and required control measures.</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480"/>
        <w:gridCol w:w="2480"/>
      </w:tblGrid>
      <w:tr>
        <w:tc>
          <w:tcPr>
            <w:tcW w:type="dxa" w:w="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Print Name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1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Company/Trade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2</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3</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4</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5</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6</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7</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8</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9</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10</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000000"/>
          <w:sz w:val="20"/>
          <w:szCs w:val="20"/>
        </w:rPr>
        <w:t xml:space="preserve">This JHA has been reviewed and approved by the following authorized personnel:</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Role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Prepared By (Safety Professional)</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Reviewed By (Site Supervisor)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Approved By (Project Manager)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Client Representative (if required)</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after="120" w:before="300"/>
      </w:pPr>
      <w:r>
        <w:rPr>
          <w:rFonts w:ascii="Calibri" w:cs="Calibri" w:eastAsia="Calibri" w:hAnsi="Calibri"/>
          <w:b/>
          <w:bCs/>
          <w:color w:val="1B2A4A"/>
          <w:sz w:val="26"/>
          <w:szCs w:val="26"/>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2600"/>
        <w:gridCol w:w="2600"/>
      </w:tblGrid>
      <w:tr>
        <w:tc>
          <w:tcPr>
            <w:tcW w:type="dxa" w:w="15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Revision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Description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Approved By</w:t>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0</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Initial Release</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before="300"/>
      </w:pPr>
    </w:p>
    <w:p>
      <w:pPr>
        <w:spacing w:after="60" w:before="100"/>
      </w:pPr>
      <w:r>
        <w:rPr>
          <w:rFonts w:ascii="Calibri" w:cs="Calibri" w:eastAsia="Calibri" w:hAnsi="Calibri"/>
          <w:b/>
          <w:bCs/>
          <w:color w:val="1B2A4A"/>
          <w:sz w:val="18"/>
          <w:szCs w:val="18"/>
        </w:rPr>
        <w:t xml:space="preserve">DISCLAIMER: </w:t>
      </w:r>
      <w:r>
        <w:rPr>
          <w:rFonts w:ascii="Calibri" w:cs="Calibri" w:eastAsia="Calibri" w:hAnsi="Calibri"/>
          <w:color w:val="555555"/>
          <w:sz w:val="18"/>
          <w:szCs w:val="18"/>
        </w:rPr>
        <w:t xml:space="preserve">This Job Hazard Analysis is a guideline for identifying hazards and implementing controls. It does not replace site-specific safety plans, competent person assessments, or regulatory requirements. All workers must comply with applicable OSHA standards and company safety policies. This JHA must be reviewed and updated whenever work conditions change.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777777"/>
        <w:sz w:val="16"/>
        <w:szCs w:val="16"/>
      </w:rPr>
      <w:t xml:space="preserve">Page </w:t>
    </w:r>
    <w:r>
      <w:rPr>
        <w:rFonts w:ascii="Calibri" w:cs="Calibri" w:eastAsia="Calibri" w:hAnsi="Calibri"/>
        <w:color w:val="777777"/>
        <w:sz w:val="16"/>
        <w:szCs w:val="16"/>
      </w:rPr>
      <w:fldChar w:fldCharType="begin"/>
      <w:instrText xml:space="preserve">PAGE</w:instrText>
      <w:fldChar w:fldCharType="separate"/>
      <w:fldChar w:fldCharType="end"/>
    </w:r>
    <w:r>
      <w:rPr>
        <w:rFonts w:ascii="Calibri" w:cs="Calibri" w:eastAsia="Calibri" w:hAnsi="Calibri"/>
        <w:color w:val="777777"/>
        <w:sz w:val="16"/>
        <w:szCs w:val="16"/>
      </w:rPr>
      <w:t xml:space="preserve"> of </w:t>
    </w:r>
    <w:r>
      <w:rPr>
        <w:rFonts w:ascii="Calibri" w:cs="Calibri" w:eastAsia="Calibri" w:hAnsi="Calibri"/>
        <w:color w:val="777777"/>
        <w:sz w:val="16"/>
        <w:szCs w:val="16"/>
      </w:rPr>
      <w:fldChar w:fldCharType="begin"/>
      <w:instrText xml:space="preserve">NUMPAGES</w:instrText>
      <w:fldChar w:fldCharType="separate"/>
      <w:fldChar w:fldCharType="end"/>
    </w:r>
    <w:r>
      <w:rPr>
        <w:rFonts w:ascii="Calibri" w:cs="Calibri" w:eastAsia="Calibri" w:hAnsi="Calibri"/>
        <w:color w:val="AAAAAA"/>
        <w:sz w:val="14"/>
        <w:szCs w:val="14"/>
      </w:rPr>
      <w:t xml:space="preserve">  |  CONFIDENTIAL — Forbes Safety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Forbes Safety Solutions</w:t>
    </w:r>
    <w:r>
      <w:rPr>
        <w:rFonts w:ascii="Calibri" w:cs="Calibri" w:eastAsia="Calibri" w:hAnsi="Calibri"/>
        <w:color w:val="999999"/>
        <w:sz w:val="16"/>
        <w:szCs w:val="16"/>
      </w:rPr>
      <w:t xml:space="preserve">  |  </w:t>
    </w:r>
    <w:r>
      <w:rPr>
        <w:rFonts w:ascii="Calibri" w:cs="Calibri" w:eastAsia="Calibri" w:hAnsi="Calibri"/>
        <w:i/>
        <w:iCs/>
        <w:color w:val="999999"/>
        <w:sz w:val="16"/>
        <w:szCs w:val="16"/>
      </w:rPr>
      <w:t xml:space="preserve">Abrasive Blasting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2026-03-16T00:49:57.726Z</dcterms:created>
  <dcterms:modified xsi:type="dcterms:W3CDTF">2026-03-16T00:49:57.726Z</dcterms:modified>
</cp:coreProperties>
</file>

<file path=docProps/custom.xml><?xml version="1.0" encoding="utf-8"?>
<Properties xmlns="http://schemas.openxmlformats.org/officeDocument/2006/custom-properties" xmlns:vt="http://schemas.openxmlformats.org/officeDocument/2006/docPropsVTypes"/>
</file>