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4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300"/>
              <w:left w:type="dxa" w:w="400"/>
              <w:bottom w:type="dxa" w:w="300"/>
              <w:right w:type="dxa" w:w="400"/>
            </w:tcMar>
          </w:tcPr>
          <w:p>
            <w:pPr>
              <w:spacing w:after="120" w:before="0"/>
              <w:jc w:val="center"/>
            </w:pPr>
            <w:r>
              <w:rPr>
                <w:rFonts w:ascii="Calibri" w:cs="Calibri" w:eastAsia="Calibri" w:hAnsi="Calibri"/>
                <w:b/>
                <w:bCs/>
                <w:color w:val="E8A838"/>
                <w:sz w:val="24"/>
                <w:szCs w:val="24"/>
              </w:rPr>
              <w:t xml:space="preserve">FORBES SAFETY SOLUTIONS</w:t>
            </w:r>
          </w:p>
          <w:p>
            <w:pPr>
              <w:spacing w:after="0" w:before="200"/>
              <w:jc w:val="center"/>
            </w:pPr>
            <w:r>
              <w:rPr>
                <w:rFonts w:ascii="Calibri" w:cs="Calibri" w:eastAsia="Calibri" w:hAnsi="Calibri"/>
                <w:b/>
                <w:bCs/>
                <w:color w:val="FFFFFF"/>
                <w:sz w:val="44"/>
                <w:szCs w:val="44"/>
              </w:rPr>
              <w:t xml:space="preserve">HEARING CONSERVATION
PROGRAM</w:t>
            </w:r>
          </w:p>
          <w:p>
            <w:pPr>
              <w:spacing w:after="0" w:before="100"/>
              <w:jc w:val="center"/>
            </w:pPr>
            <w:r>
              <w:rPr>
                <w:rFonts w:ascii="Calibri" w:cs="Calibri" w:eastAsia="Calibri" w:hAnsi="Calibri"/>
                <w:color w:val="E8A838"/>
                <w:sz w:val="24"/>
                <w:szCs w:val="24"/>
              </w:rPr>
              <w:t xml:space="preserve">OSHA-Compliant Workplace Safety Program</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8"/>
                <w:szCs w:val="8"/>
              </w:rPr>
              <w:t xml:space="preserve"> </w:t>
            </w:r>
          </w:p>
        </w:tc>
      </w:tr>
    </w:tbl>
    <w:p>
      <w:pPr>
        <w:spacing w:after="0" w:before="600"/>
      </w:pPr>
    </w:p>
    <w:p>
      <w:pPr>
        <w:spacing w:after="200" w:before="0"/>
        <w:jc w:val="center"/>
      </w:pPr>
      <w:r>
        <w:rPr>
          <w:rFonts w:ascii="Calibri" w:cs="Calibri" w:eastAsia="Calibri" w:hAnsi="Calibri"/>
          <w:b/>
          <w:bCs/>
          <w:color w:val="1B2A4A"/>
          <w:sz w:val="36"/>
          <w:szCs w:val="36"/>
        </w:rPr>
        <w:t xml:space="preserve">[COMPANY NAME]</w:t>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600"/>
        <w:gridCol w:w="3400"/>
      </w:tblGrid>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Effective Date:</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[DATE]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Revision Number:</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[REV #]</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Prepared By:</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[NAME / TITLE]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Approved By:</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[NAME / TITLE]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Approval Date:</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[DATE]</w:t>
            </w:r>
          </w:p>
        </w:tc>
      </w:tr>
    </w:tbl>
    <w:p>
      <w:r>
        <w:br w:type="page"/>
      </w:r>
    </w:p>
    <w:p>
      <w:pPr>
        <w:pStyle w:val="Heading1"/>
        <w:spacing w:after="120" w:before="200"/>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40" w:before="360"/>
      </w:pPr>
      <w:r>
        <w:rPr>
          <w:rFonts w:ascii="Calibri" w:cs="Calibri" w:eastAsia="Calibri" w:hAnsi="Calibri"/>
          <w:b/>
          <w:bCs/>
          <w:color w:val="1B2A4A"/>
          <w:sz w:val="32"/>
          <w:szCs w:val="32"/>
        </w:rPr>
        <w:t xml:space="preserve">1. PURPOSE &amp;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The purpose of this Hearing Conservation Program is to protect [COMPANY NAME] employees from occupational noise exposure and prevent noise-induced hearing loss (NIHL). This program establishes procedures for noise monitoring, audiometric testing, hearing protector use, training, and recordkeeping in compliance with OSHA standards.</w:t>
      </w:r>
    </w:p>
    <w:p>
      <w:pPr>
        <w:spacing w:after="80" w:before="80"/>
        <w:jc w:val="left"/>
      </w:pPr>
      <w:r>
        <w:rPr>
          <w:rFonts w:ascii="Calibri" w:cs="Calibri" w:eastAsia="Calibri" w:hAnsi="Calibri"/>
          <w:color w:val="1B2A4A"/>
          <w:sz w:val="22"/>
          <w:szCs w:val="22"/>
        </w:rPr>
        <w:t xml:space="preserve">This program applies to all [COMPANY NAME] employees who are exposed to noise levels at or above the Action Level of 85 dBA as an 8-hour time-weighted average (TWA). All contractors working at [COMPANY NAME] facilities or job sites who are exposed to hazardous noise levels are also required to comply with this program.</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Program Goals:</w:t>
      </w:r>
      <w:r>
        <w:rPr>
          <w:rFonts w:ascii="Calibri" w:cs="Calibri" w:eastAsia="Calibri" w:hAnsi="Calibri"/>
          <w:color w:val="1B2A4A"/>
          <w:sz w:val="22"/>
          <w:szCs w:val="22"/>
        </w:rPr>
        <w:t xml:space="preserve"/>
      </w:r>
    </w:p>
    <w:p>
      <w:pPr>
        <w:pStyle w:val="ListParagraph"/>
        <w:numPr>
          <w:ilvl w:val="0"/>
          <w:numId w:val="2"/>
        </w:numPr>
        <w:spacing w:after="40" w:before="40"/>
      </w:pPr>
      <w:r>
        <w:rPr>
          <w:rFonts w:ascii="Calibri" w:cs="Calibri" w:eastAsia="Calibri" w:hAnsi="Calibri"/>
          <w:color w:val="1B2A4A"/>
          <w:sz w:val="22"/>
          <w:szCs w:val="22"/>
        </w:rPr>
        <w:t xml:space="preserve">Identify employees exposed to hazardous noise levels through monitoring</w:t>
      </w:r>
    </w:p>
    <w:p>
      <w:pPr>
        <w:pStyle w:val="ListParagraph"/>
        <w:numPr>
          <w:ilvl w:val="0"/>
          <w:numId w:val="2"/>
        </w:numPr>
        <w:spacing w:after="40" w:before="40"/>
      </w:pPr>
      <w:r>
        <w:rPr>
          <w:rFonts w:ascii="Calibri" w:cs="Calibri" w:eastAsia="Calibri" w:hAnsi="Calibri"/>
          <w:color w:val="1B2A4A"/>
          <w:sz w:val="22"/>
          <w:szCs w:val="22"/>
        </w:rPr>
        <w:t xml:space="preserve">Reduce noise exposure through engineering and administrative controls where feasible</w:t>
      </w:r>
    </w:p>
    <w:p>
      <w:pPr>
        <w:pStyle w:val="ListParagraph"/>
        <w:numPr>
          <w:ilvl w:val="0"/>
          <w:numId w:val="2"/>
        </w:numPr>
        <w:spacing w:after="40" w:before="40"/>
      </w:pPr>
      <w:r>
        <w:rPr>
          <w:rFonts w:ascii="Calibri" w:cs="Calibri" w:eastAsia="Calibri" w:hAnsi="Calibri"/>
          <w:color w:val="1B2A4A"/>
          <w:sz w:val="22"/>
          <w:szCs w:val="22"/>
        </w:rPr>
        <w:t xml:space="preserve">Provide and ensure proper use of hearing protection devices</w:t>
      </w:r>
    </w:p>
    <w:p>
      <w:pPr>
        <w:pStyle w:val="ListParagraph"/>
        <w:numPr>
          <w:ilvl w:val="0"/>
          <w:numId w:val="2"/>
        </w:numPr>
        <w:spacing w:after="40" w:before="40"/>
      </w:pPr>
      <w:r>
        <w:rPr>
          <w:rFonts w:ascii="Calibri" w:cs="Calibri" w:eastAsia="Calibri" w:hAnsi="Calibri"/>
          <w:color w:val="1B2A4A"/>
          <w:sz w:val="22"/>
          <w:szCs w:val="22"/>
        </w:rPr>
        <w:t xml:space="preserve">Detect early signs of hearing loss through audiometric testing</w:t>
      </w:r>
    </w:p>
    <w:p>
      <w:pPr>
        <w:pStyle w:val="ListParagraph"/>
        <w:numPr>
          <w:ilvl w:val="0"/>
          <w:numId w:val="2"/>
        </w:numPr>
        <w:spacing w:after="40" w:before="40"/>
      </w:pPr>
      <w:r>
        <w:rPr>
          <w:rFonts w:ascii="Calibri" w:cs="Calibri" w:eastAsia="Calibri" w:hAnsi="Calibri"/>
          <w:color w:val="1B2A4A"/>
          <w:sz w:val="22"/>
          <w:szCs w:val="22"/>
        </w:rPr>
        <w:t xml:space="preserve">Educate employees on the effects of noise and the importance of hearing conservation</w:t>
      </w:r>
    </w:p>
    <w:p>
      <w:pPr>
        <w:pStyle w:val="Heading1"/>
        <w:spacing w:after="40" w:before="360"/>
      </w:pPr>
      <w:r>
        <w:rPr>
          <w:rFonts w:ascii="Calibri" w:cs="Calibri" w:eastAsia="Calibri" w:hAnsi="Calibri"/>
          <w:b/>
          <w:bCs/>
          <w:color w:val="1B2A4A"/>
          <w:sz w:val="32"/>
          <w:szCs w:val="32"/>
        </w:rPr>
        <w:t xml:space="preserve">2. REGULATORY REFERENCES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1910.95</w:t>
      </w:r>
      <w:r>
        <w:rPr>
          <w:rFonts w:ascii="Calibri" w:cs="Calibri" w:eastAsia="Calibri" w:hAnsi="Calibri"/>
          <w:color w:val="1B2A4A"/>
          <w:sz w:val="22"/>
          <w:szCs w:val="22"/>
        </w:rPr>
        <w:t xml:space="preserve"> — OSHA General Industry: Occupational Noise Exposure</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1926.52</w:t>
      </w:r>
      <w:r>
        <w:rPr>
          <w:rFonts w:ascii="Calibri" w:cs="Calibri" w:eastAsia="Calibri" w:hAnsi="Calibri"/>
          <w:color w:val="1B2A4A"/>
          <w:sz w:val="22"/>
          <w:szCs w:val="22"/>
        </w:rPr>
        <w:t xml:space="preserve"> — OSHA Construction: Occupational Noise Exposure</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1926.101</w:t>
      </w:r>
      <w:r>
        <w:rPr>
          <w:rFonts w:ascii="Calibri" w:cs="Calibri" w:eastAsia="Calibri" w:hAnsi="Calibri"/>
          <w:color w:val="1B2A4A"/>
          <w:sz w:val="22"/>
          <w:szCs w:val="22"/>
        </w:rPr>
        <w:t xml:space="preserve"> — OSHA Construction: Hearing Protection</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NIOSH Criteria for a Recommended Standard — Occupational Noise Exposure (Revised 1998)</w:t>
      </w:r>
      <w:r>
        <w:rPr>
          <w:rFonts w:ascii="Calibri" w:cs="Calibri" w:eastAsia="Calibri" w:hAnsi="Calibri"/>
          <w:color w:val="1B2A4A"/>
          <w:sz w:val="22"/>
          <w:szCs w:val="22"/>
        </w:rPr>
        <w:t xml:space="preserve"/>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ANSI S3.6</w:t>
      </w:r>
      <w:r>
        <w:rPr>
          <w:rFonts w:ascii="Calibri" w:cs="Calibri" w:eastAsia="Calibri" w:hAnsi="Calibri"/>
          <w:color w:val="1B2A4A"/>
          <w:sz w:val="22"/>
          <w:szCs w:val="22"/>
        </w:rPr>
        <w:t xml:space="preserve"> — Specification for Audiometers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ANSI S12.6</w:t>
      </w:r>
      <w:r>
        <w:rPr>
          <w:rFonts w:ascii="Calibri" w:cs="Calibri" w:eastAsia="Calibri" w:hAnsi="Calibri"/>
          <w:color w:val="1B2A4A"/>
          <w:sz w:val="22"/>
          <w:szCs w:val="22"/>
        </w:rPr>
        <w:t xml:space="preserve"> — Methods for Measuring the Real-Ear Attenuation of Hearing Protectors</w:t>
      </w:r>
    </w:p>
    <w:p>
      <w:pPr>
        <w:pStyle w:val="Heading1"/>
        <w:spacing w:after="40" w:before="360"/>
      </w:pPr>
      <w:r>
        <w:rPr>
          <w:rFonts w:ascii="Calibri" w:cs="Calibri" w:eastAsia="Calibri" w:hAnsi="Calibri"/>
          <w:b/>
          <w:bCs/>
          <w:color w:val="1B2A4A"/>
          <w:sz w:val="32"/>
          <w:szCs w:val="32"/>
        </w:rPr>
        <w:t xml:space="preserve">3. DEFINITIONS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Action Level (AL):</w:t>
      </w:r>
      <w:r>
        <w:rPr>
          <w:rFonts w:ascii="Calibri" w:cs="Calibri" w:eastAsia="Calibri" w:hAnsi="Calibri"/>
          <w:color w:val="1B2A4A"/>
          <w:sz w:val="22"/>
          <w:szCs w:val="22"/>
        </w:rPr>
        <w:t xml:space="preserve"> An 8-hour TWA of 85 dBA or a dose of 50%. Triggers inclusion in the hearing conservation program.</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Permissible Exposure Limit (PEL):</w:t>
      </w:r>
      <w:r>
        <w:rPr>
          <w:rFonts w:ascii="Calibri" w:cs="Calibri" w:eastAsia="Calibri" w:hAnsi="Calibri"/>
          <w:color w:val="1B2A4A"/>
          <w:sz w:val="22"/>
          <w:szCs w:val="22"/>
        </w:rPr>
        <w:t xml:space="preserve"> An 8-hour TWA of 90 dBA or a dose of 100%. Hearing protection is mandatory above this level.</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Time-Weighted Average (TWA):</w:t>
      </w:r>
      <w:r>
        <w:rPr>
          <w:rFonts w:ascii="Calibri" w:cs="Calibri" w:eastAsia="Calibri" w:hAnsi="Calibri"/>
          <w:color w:val="1B2A4A"/>
          <w:sz w:val="22"/>
          <w:szCs w:val="22"/>
        </w:rPr>
        <w:t xml:space="preserve"> The average noise exposure measured over an 8-hour period, using a 5 dB exchange rate per OSHA.</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Standard Threshold Shift (STS):</w:t>
      </w:r>
      <w:r>
        <w:rPr>
          <w:rFonts w:ascii="Calibri" w:cs="Calibri" w:eastAsia="Calibri" w:hAnsi="Calibri"/>
          <w:color w:val="1B2A4A"/>
          <w:sz w:val="22"/>
          <w:szCs w:val="22"/>
        </w:rPr>
        <w:t xml:space="preserve"> A change of 10 dB or more in average hearing threshold at 2000, 3000, and 4000 Hz in either ear relative to the baseline audiogram.</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Noise Reduction Rating (NRR):</w:t>
      </w:r>
      <w:r>
        <w:rPr>
          <w:rFonts w:ascii="Calibri" w:cs="Calibri" w:eastAsia="Calibri" w:hAnsi="Calibri"/>
          <w:color w:val="1B2A4A"/>
          <w:sz w:val="22"/>
          <w:szCs w:val="22"/>
        </w:rPr>
        <w:t xml:space="preserve"> A single-number rating in decibels that indicates the noise reduction capability of a hearing protector under laboratory conditions.</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Baseline Audiogram:</w:t>
      </w:r>
      <w:r>
        <w:rPr>
          <w:rFonts w:ascii="Calibri" w:cs="Calibri" w:eastAsia="Calibri" w:hAnsi="Calibri"/>
          <w:color w:val="1B2A4A"/>
          <w:sz w:val="22"/>
          <w:szCs w:val="22"/>
        </w:rPr>
        <w:t xml:space="preserve"> The reference audiogram against which future audiograms are compared. Must be obtained within 6 months of first exposure (or 1 year if mobile testing is used, with interim HPD use).</w:t>
      </w:r>
    </w:p>
    <w:p>
      <w:pPr>
        <w:pStyle w:val="Heading1"/>
        <w:spacing w:after="40" w:before="360"/>
      </w:pPr>
      <w:r>
        <w:rPr>
          <w:rFonts w:ascii="Calibri" w:cs="Calibri" w:eastAsia="Calibri" w:hAnsi="Calibri"/>
          <w:b/>
          <w:bCs/>
          <w:color w:val="1B2A4A"/>
          <w:sz w:val="32"/>
          <w:szCs w:val="32"/>
        </w:rPr>
        <w:t xml:space="preserve">4. ROLES &amp;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4.1 Management</w:t>
      </w:r>
    </w:p>
    <w:p>
      <w:pPr>
        <w:spacing w:after="60" w:before="60"/>
      </w:pPr>
    </w:p>
    <w:p>
      <w:pPr>
        <w:pStyle w:val="ListParagraph"/>
        <w:numPr>
          <w:ilvl w:val="0"/>
          <w:numId w:val="5"/>
        </w:numPr>
        <w:spacing w:after="40" w:before="40"/>
      </w:pPr>
      <w:r>
        <w:rPr>
          <w:rFonts w:ascii="Calibri" w:cs="Calibri" w:eastAsia="Calibri" w:hAnsi="Calibri"/>
          <w:color w:val="1B2A4A"/>
          <w:sz w:val="22"/>
          <w:szCs w:val="22"/>
        </w:rPr>
        <w:t xml:space="preserve">Allocate resources for noise monitoring, audiometric testing, and hearing protection</w:t>
      </w:r>
    </w:p>
    <w:p>
      <w:pPr>
        <w:pStyle w:val="ListParagraph"/>
        <w:numPr>
          <w:ilvl w:val="0"/>
          <w:numId w:val="5"/>
        </w:numPr>
        <w:spacing w:after="40" w:before="40"/>
      </w:pPr>
      <w:r>
        <w:rPr>
          <w:rFonts w:ascii="Calibri" w:cs="Calibri" w:eastAsia="Calibri" w:hAnsi="Calibri"/>
          <w:color w:val="1B2A4A"/>
          <w:sz w:val="22"/>
          <w:szCs w:val="22"/>
        </w:rPr>
        <w:t xml:space="preserve">Support engineering and administrative controls to reduce noise exposure</w:t>
      </w:r>
    </w:p>
    <w:p>
      <w:pPr>
        <w:pStyle w:val="ListParagraph"/>
        <w:numPr>
          <w:ilvl w:val="0"/>
          <w:numId w:val="5"/>
        </w:numPr>
        <w:spacing w:after="40" w:before="40"/>
      </w:pPr>
      <w:r>
        <w:rPr>
          <w:rFonts w:ascii="Calibri" w:cs="Calibri" w:eastAsia="Calibri" w:hAnsi="Calibri"/>
          <w:color w:val="1B2A4A"/>
          <w:sz w:val="22"/>
          <w:szCs w:val="22"/>
        </w:rPr>
        <w:t xml:space="preserve">Ensure program compliance across all [COMPANY NAME] operations</w:t>
      </w:r>
    </w:p>
    <w:p>
      <w:pPr>
        <w:pStyle w:val="Heading2"/>
        <w:spacing w:after="40" w:before="280"/>
      </w:pPr>
      <w:r>
        <w:rPr>
          <w:rFonts w:ascii="Calibri" w:cs="Calibri" w:eastAsia="Calibri" w:hAnsi="Calibri"/>
          <w:b/>
          <w:bCs/>
          <w:color w:val="1B2A4A"/>
          <w:sz w:val="26"/>
          <w:szCs w:val="26"/>
        </w:rPr>
        <w:t xml:space="preserve">4.2 Safety Manager / Program Administrator</w:t>
      </w:r>
    </w:p>
    <w:p>
      <w:pPr>
        <w:spacing w:after="60" w:before="60"/>
      </w:pPr>
    </w:p>
    <w:p>
      <w:pPr>
        <w:pStyle w:val="ListParagraph"/>
        <w:numPr>
          <w:ilvl w:val="0"/>
          <w:numId w:val="6"/>
        </w:numPr>
        <w:spacing w:after="40" w:before="40"/>
      </w:pPr>
      <w:r>
        <w:rPr>
          <w:rFonts w:ascii="Calibri" w:cs="Calibri" w:eastAsia="Calibri" w:hAnsi="Calibri"/>
          <w:color w:val="1B2A4A"/>
          <w:sz w:val="22"/>
          <w:szCs w:val="22"/>
        </w:rPr>
        <w:t xml:space="preserve">Administer the Hearing Conservation Program and maintain all required records</w:t>
      </w:r>
    </w:p>
    <w:p>
      <w:pPr>
        <w:pStyle w:val="ListParagraph"/>
        <w:numPr>
          <w:ilvl w:val="0"/>
          <w:numId w:val="6"/>
        </w:numPr>
        <w:spacing w:after="40" w:before="40"/>
      </w:pPr>
      <w:r>
        <w:rPr>
          <w:rFonts w:ascii="Calibri" w:cs="Calibri" w:eastAsia="Calibri" w:hAnsi="Calibri"/>
          <w:color w:val="1B2A4A"/>
          <w:sz w:val="22"/>
          <w:szCs w:val="22"/>
        </w:rPr>
        <w:t xml:space="preserve">Coordinate noise monitoring surveys and audiometric testing</w:t>
      </w:r>
    </w:p>
    <w:p>
      <w:pPr>
        <w:pStyle w:val="ListParagraph"/>
        <w:numPr>
          <w:ilvl w:val="0"/>
          <w:numId w:val="6"/>
        </w:numPr>
        <w:spacing w:after="40" w:before="40"/>
      </w:pPr>
      <w:r>
        <w:rPr>
          <w:rFonts w:ascii="Calibri" w:cs="Calibri" w:eastAsia="Calibri" w:hAnsi="Calibri"/>
          <w:color w:val="1B2A4A"/>
          <w:sz w:val="22"/>
          <w:szCs w:val="22"/>
        </w:rPr>
        <w:t xml:space="preserve">Select and make available appropriate hearing protection devices</w:t>
      </w:r>
    </w:p>
    <w:p>
      <w:pPr>
        <w:pStyle w:val="ListParagraph"/>
        <w:numPr>
          <w:ilvl w:val="0"/>
          <w:numId w:val="6"/>
        </w:numPr>
        <w:spacing w:after="40" w:before="40"/>
      </w:pPr>
      <w:r>
        <w:rPr>
          <w:rFonts w:ascii="Calibri" w:cs="Calibri" w:eastAsia="Calibri" w:hAnsi="Calibri"/>
          <w:color w:val="1B2A4A"/>
          <w:sz w:val="22"/>
          <w:szCs w:val="22"/>
        </w:rPr>
        <w:t xml:space="preserve">Conduct annual training for employees in the hearing conservation program</w:t>
      </w:r>
    </w:p>
    <w:p>
      <w:pPr>
        <w:pStyle w:val="ListParagraph"/>
        <w:numPr>
          <w:ilvl w:val="0"/>
          <w:numId w:val="6"/>
        </w:numPr>
        <w:spacing w:after="40" w:before="40"/>
      </w:pPr>
      <w:r>
        <w:rPr>
          <w:rFonts w:ascii="Calibri" w:cs="Calibri" w:eastAsia="Calibri" w:hAnsi="Calibri"/>
          <w:color w:val="1B2A4A"/>
          <w:sz w:val="22"/>
          <w:szCs w:val="22"/>
        </w:rPr>
        <w:t xml:space="preserve">Evaluate program effectiveness and implement improvements</w:t>
      </w:r>
    </w:p>
    <w:p>
      <w:pPr>
        <w:pStyle w:val="ListParagraph"/>
        <w:numPr>
          <w:ilvl w:val="0"/>
          <w:numId w:val="6"/>
        </w:numPr>
        <w:spacing w:after="40" w:before="40"/>
      </w:pPr>
      <w:r>
        <w:rPr>
          <w:rFonts w:ascii="Calibri" w:cs="Calibri" w:eastAsia="Calibri" w:hAnsi="Calibri"/>
          <w:color w:val="1B2A4A"/>
          <w:sz w:val="22"/>
          <w:szCs w:val="22"/>
        </w:rPr>
        <w:t xml:space="preserve">Ensure follow-up on Standard Threshold Shifts</w:t>
      </w:r>
    </w:p>
    <w:p>
      <w:pPr>
        <w:pStyle w:val="Heading2"/>
        <w:spacing w:after="40" w:before="280"/>
      </w:pPr>
      <w:r>
        <w:rPr>
          <w:rFonts w:ascii="Calibri" w:cs="Calibri" w:eastAsia="Calibri" w:hAnsi="Calibri"/>
          <w:b/>
          <w:bCs/>
          <w:color w:val="1B2A4A"/>
          <w:sz w:val="26"/>
          <w:szCs w:val="26"/>
        </w:rPr>
        <w:t xml:space="preserve">4.3 Supervisors</w:t>
      </w:r>
    </w:p>
    <w:p>
      <w:pPr>
        <w:spacing w:after="60" w:before="60"/>
      </w:pPr>
    </w:p>
    <w:p>
      <w:pPr>
        <w:pStyle w:val="ListParagraph"/>
        <w:numPr>
          <w:ilvl w:val="0"/>
          <w:numId w:val="7"/>
        </w:numPr>
        <w:spacing w:after="40" w:before="40"/>
      </w:pPr>
      <w:r>
        <w:rPr>
          <w:rFonts w:ascii="Calibri" w:cs="Calibri" w:eastAsia="Calibri" w:hAnsi="Calibri"/>
          <w:color w:val="1B2A4A"/>
          <w:sz w:val="22"/>
          <w:szCs w:val="22"/>
        </w:rPr>
        <w:t xml:space="preserve">Ensure employees wear hearing protection in designated noise hazard areas</w:t>
      </w:r>
    </w:p>
    <w:p>
      <w:pPr>
        <w:pStyle w:val="ListParagraph"/>
        <w:numPr>
          <w:ilvl w:val="0"/>
          <w:numId w:val="7"/>
        </w:numPr>
        <w:spacing w:after="40" w:before="40"/>
      </w:pPr>
      <w:r>
        <w:rPr>
          <w:rFonts w:ascii="Calibri" w:cs="Calibri" w:eastAsia="Calibri" w:hAnsi="Calibri"/>
          <w:color w:val="1B2A4A"/>
          <w:sz w:val="22"/>
          <w:szCs w:val="22"/>
        </w:rPr>
        <w:t xml:space="preserve">Monitor work areas for changes in noise levels that may require reassessment</w:t>
      </w:r>
    </w:p>
    <w:p>
      <w:pPr>
        <w:pStyle w:val="ListParagraph"/>
        <w:numPr>
          <w:ilvl w:val="0"/>
          <w:numId w:val="7"/>
        </w:numPr>
        <w:spacing w:after="40" w:before="40"/>
      </w:pPr>
      <w:r>
        <w:rPr>
          <w:rFonts w:ascii="Calibri" w:cs="Calibri" w:eastAsia="Calibri" w:hAnsi="Calibri"/>
          <w:color w:val="1B2A4A"/>
          <w:sz w:val="22"/>
          <w:szCs w:val="22"/>
        </w:rPr>
        <w:t xml:space="preserve">Report equipment or process changes that may alter noise exposure levels</w:t>
      </w:r>
    </w:p>
    <w:p>
      <w:pPr>
        <w:pStyle w:val="Heading2"/>
        <w:spacing w:after="40" w:before="280"/>
      </w:pPr>
      <w:r>
        <w:rPr>
          <w:rFonts w:ascii="Calibri" w:cs="Calibri" w:eastAsia="Calibri" w:hAnsi="Calibri"/>
          <w:b/>
          <w:bCs/>
          <w:color w:val="1B2A4A"/>
          <w:sz w:val="26"/>
          <w:szCs w:val="26"/>
        </w:rPr>
        <w:t xml:space="preserve">4.4 Employees</w:t>
      </w:r>
    </w:p>
    <w:p>
      <w:pPr>
        <w:spacing w:after="60" w:before="60"/>
      </w:pPr>
    </w:p>
    <w:p>
      <w:pPr>
        <w:pStyle w:val="ListParagraph"/>
        <w:numPr>
          <w:ilvl w:val="0"/>
          <w:numId w:val="8"/>
        </w:numPr>
        <w:spacing w:after="40" w:before="40"/>
      </w:pPr>
      <w:r>
        <w:rPr>
          <w:rFonts w:ascii="Calibri" w:cs="Calibri" w:eastAsia="Calibri" w:hAnsi="Calibri"/>
          <w:color w:val="1B2A4A"/>
          <w:sz w:val="22"/>
          <w:szCs w:val="22"/>
        </w:rPr>
        <w:t xml:space="preserve">Wear hearing protection as required in designated noise areas</w:t>
      </w:r>
    </w:p>
    <w:p>
      <w:pPr>
        <w:pStyle w:val="ListParagraph"/>
        <w:numPr>
          <w:ilvl w:val="0"/>
          <w:numId w:val="8"/>
        </w:numPr>
        <w:spacing w:after="40" w:before="40"/>
      </w:pPr>
      <w:r>
        <w:rPr>
          <w:rFonts w:ascii="Calibri" w:cs="Calibri" w:eastAsia="Calibri" w:hAnsi="Calibri"/>
          <w:color w:val="1B2A4A"/>
          <w:sz w:val="22"/>
          <w:szCs w:val="22"/>
        </w:rPr>
        <w:t xml:space="preserve">Attend all required audiometric testing appointments</w:t>
      </w:r>
    </w:p>
    <w:p>
      <w:pPr>
        <w:pStyle w:val="ListParagraph"/>
        <w:numPr>
          <w:ilvl w:val="0"/>
          <w:numId w:val="8"/>
        </w:numPr>
        <w:spacing w:after="40" w:before="40"/>
      </w:pPr>
      <w:r>
        <w:rPr>
          <w:rFonts w:ascii="Calibri" w:cs="Calibri" w:eastAsia="Calibri" w:hAnsi="Calibri"/>
          <w:color w:val="1B2A4A"/>
          <w:sz w:val="22"/>
          <w:szCs w:val="22"/>
        </w:rPr>
        <w:t xml:space="preserve">Participate in annual hearing conservation training</w:t>
      </w:r>
    </w:p>
    <w:p>
      <w:pPr>
        <w:pStyle w:val="ListParagraph"/>
        <w:numPr>
          <w:ilvl w:val="0"/>
          <w:numId w:val="8"/>
        </w:numPr>
        <w:spacing w:after="40" w:before="40"/>
      </w:pPr>
      <w:r>
        <w:rPr>
          <w:rFonts w:ascii="Calibri" w:cs="Calibri" w:eastAsia="Calibri" w:hAnsi="Calibri"/>
          <w:color w:val="1B2A4A"/>
          <w:sz w:val="22"/>
          <w:szCs w:val="22"/>
        </w:rPr>
        <w:t xml:space="preserve">Report any changes in hearing ability or concerns to the supervisor</w:t>
      </w:r>
    </w:p>
    <w:p>
      <w:pPr>
        <w:pStyle w:val="ListParagraph"/>
        <w:numPr>
          <w:ilvl w:val="0"/>
          <w:numId w:val="8"/>
        </w:numPr>
        <w:spacing w:after="40" w:before="40"/>
      </w:pPr>
      <w:r>
        <w:rPr>
          <w:rFonts w:ascii="Calibri" w:cs="Calibri" w:eastAsia="Calibri" w:hAnsi="Calibri"/>
          <w:color w:val="1B2A4A"/>
          <w:sz w:val="22"/>
          <w:szCs w:val="22"/>
        </w:rPr>
        <w:t xml:space="preserve">Properly care for and maintain hearing protection devices</w:t>
      </w:r>
    </w:p>
    <w:p>
      <w:pPr>
        <w:pStyle w:val="Heading1"/>
        <w:spacing w:after="40" w:before="360"/>
      </w:pPr>
      <w:r>
        <w:rPr>
          <w:rFonts w:ascii="Calibri" w:cs="Calibri" w:eastAsia="Calibri" w:hAnsi="Calibri"/>
          <w:b/>
          <w:bCs/>
          <w:color w:val="1B2A4A"/>
          <w:sz w:val="32"/>
          <w:szCs w:val="32"/>
        </w:rPr>
        <w:t xml:space="preserve">5. PROGRAM PROCEDURES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5.1 Noise Monitoring</w:t>
      </w:r>
    </w:p>
    <w:p>
      <w:pPr>
        <w:spacing w:after="60" w:before="60"/>
      </w:pPr>
    </w:p>
    <w:p>
      <w:pPr>
        <w:spacing w:after="80" w:before="80"/>
        <w:jc w:val="left"/>
      </w:pPr>
      <w:r>
        <w:rPr>
          <w:rFonts w:ascii="Calibri" w:cs="Calibri" w:eastAsia="Calibri" w:hAnsi="Calibri"/>
          <w:color w:val="1B2A4A"/>
          <w:sz w:val="22"/>
          <w:szCs w:val="22"/>
        </w:rPr>
        <w:t xml:space="preserve">[COMPANY NAME] shall conduct noise monitoring when information indicates that any employee's exposure may equal or exceed the Action Level of 85 dBA TWA.</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Monitoring Requirements:</w:t>
      </w:r>
      <w:r>
        <w:rPr>
          <w:rFonts w:ascii="Calibri" w:cs="Calibri" w:eastAsia="Calibri" w:hAnsi="Calibri"/>
          <w:color w:val="1B2A4A"/>
          <w:sz w:val="22"/>
          <w:szCs w:val="22"/>
        </w:rPr>
        <w:t xml:space="preserve"/>
      </w:r>
    </w:p>
    <w:p>
      <w:pPr>
        <w:pStyle w:val="ListParagraph"/>
        <w:numPr>
          <w:ilvl w:val="0"/>
          <w:numId w:val="9"/>
        </w:numPr>
        <w:spacing w:after="40" w:before="40"/>
      </w:pPr>
      <w:r>
        <w:rPr>
          <w:rFonts w:ascii="Calibri" w:cs="Calibri" w:eastAsia="Calibri" w:hAnsi="Calibri"/>
          <w:color w:val="1B2A4A"/>
          <w:sz w:val="22"/>
          <w:szCs w:val="22"/>
        </w:rPr>
        <w:t xml:space="preserve">Initial monitoring shall be conducted to identify employees for inclusion in the hearing conservation program.</w:t>
      </w:r>
    </w:p>
    <w:p>
      <w:pPr>
        <w:pStyle w:val="ListParagraph"/>
        <w:numPr>
          <w:ilvl w:val="0"/>
          <w:numId w:val="9"/>
        </w:numPr>
        <w:spacing w:after="40" w:before="40"/>
      </w:pPr>
      <w:r>
        <w:rPr>
          <w:rFonts w:ascii="Calibri" w:cs="Calibri" w:eastAsia="Calibri" w:hAnsi="Calibri"/>
          <w:color w:val="1B2A4A"/>
          <w:sz w:val="22"/>
          <w:szCs w:val="22"/>
        </w:rPr>
        <w:t xml:space="preserve">Monitoring shall be repeated whenever a change in production, process, equipment, or controls increases noise exposures to the extent that additional employees may be exposed at or above the Action Level, or existing protectors may be inadequate.</w:t>
      </w:r>
    </w:p>
    <w:p>
      <w:pPr>
        <w:pStyle w:val="ListParagraph"/>
        <w:numPr>
          <w:ilvl w:val="0"/>
          <w:numId w:val="9"/>
        </w:numPr>
        <w:spacing w:after="40" w:before="40"/>
      </w:pPr>
      <w:r>
        <w:rPr>
          <w:rFonts w:ascii="Calibri" w:cs="Calibri" w:eastAsia="Calibri" w:hAnsi="Calibri"/>
          <w:color w:val="1B2A4A"/>
          <w:sz w:val="22"/>
          <w:szCs w:val="22"/>
        </w:rPr>
        <w:t xml:space="preserve">All continuous, intermittent, and impulsive noise from 80 dBA to 130 dBA shall be integrated into the exposure measurement.</w:t>
      </w:r>
    </w:p>
    <w:p>
      <w:pPr>
        <w:pStyle w:val="ListParagraph"/>
        <w:numPr>
          <w:ilvl w:val="0"/>
          <w:numId w:val="9"/>
        </w:numPr>
        <w:spacing w:after="40" w:before="40"/>
      </w:pPr>
      <w:r>
        <w:rPr>
          <w:rFonts w:ascii="Calibri" w:cs="Calibri" w:eastAsia="Calibri" w:hAnsi="Calibri"/>
          <w:color w:val="1B2A4A"/>
          <w:sz w:val="22"/>
          <w:szCs w:val="22"/>
        </w:rPr>
        <w:t xml:space="preserve">Either area monitoring or personal dosimetry may be used.</w:t>
      </w:r>
    </w:p>
    <w:p>
      <w:pPr>
        <w:pStyle w:val="ListParagraph"/>
        <w:numPr>
          <w:ilvl w:val="0"/>
          <w:numId w:val="9"/>
        </w:numPr>
        <w:spacing w:after="40" w:before="40"/>
      </w:pPr>
      <w:r>
        <w:rPr>
          <w:rFonts w:ascii="Calibri" w:cs="Calibri" w:eastAsia="Calibri" w:hAnsi="Calibri"/>
          <w:color w:val="1B2A4A"/>
          <w:sz w:val="22"/>
          <w:szCs w:val="22"/>
        </w:rPr>
        <w:t xml:space="preserve">Affected employees shall be notified of monitoring results.</w:t>
      </w:r>
    </w:p>
    <w:p>
      <w:pPr>
        <w:pStyle w:val="ListParagraph"/>
        <w:numPr>
          <w:ilvl w:val="0"/>
          <w:numId w:val="9"/>
        </w:numPr>
        <w:spacing w:after="40" w:before="40"/>
      </w:pPr>
      <w:r>
        <w:rPr>
          <w:rFonts w:ascii="Calibri" w:cs="Calibri" w:eastAsia="Calibri" w:hAnsi="Calibri"/>
          <w:color w:val="1B2A4A"/>
          <w:sz w:val="22"/>
          <w:szCs w:val="22"/>
        </w:rPr>
        <w:t xml:space="preserve">Employees shall be allowed to observe monitoring procedures.</w:t>
      </w:r>
    </w:p>
    <w:p>
      <w:pPr>
        <w:spacing w:after="80" w:before="80"/>
        <w:jc w:val="left"/>
      </w:pPr>
      <w:r>
        <w:rPr>
          <w:rFonts w:ascii="Calibri" w:cs="Calibri" w:eastAsia="Calibri" w:hAnsi="Calibri"/>
          <w:color w:val="1B2A4A"/>
          <w:sz w:val="22"/>
          <w:szCs w:val="22"/>
        </w:rPr>
        <w:t xml:space="preserve">All monitoring shall be recorded on the Noise Monitoring Record Form (Appendix A).</w:t>
      </w:r>
    </w:p>
    <w:p>
      <w:pPr>
        <w:pStyle w:val="Heading2"/>
        <w:spacing w:after="40" w:before="280"/>
      </w:pPr>
      <w:r>
        <w:rPr>
          <w:rFonts w:ascii="Calibri" w:cs="Calibri" w:eastAsia="Calibri" w:hAnsi="Calibri"/>
          <w:b/>
          <w:bCs/>
          <w:color w:val="1B2A4A"/>
          <w:sz w:val="26"/>
          <w:szCs w:val="26"/>
        </w:rPr>
        <w:t xml:space="preserve">5.2 Permissible Noise Exposure Table</w:t>
      </w:r>
    </w:p>
    <w:p>
      <w:pPr>
        <w:spacing w:after="60" w:before="60"/>
      </w:pPr>
    </w:p>
    <w:p>
      <w:pPr>
        <w:spacing w:after="80" w:before="80"/>
        <w:jc w:val="left"/>
      </w:pPr>
      <w:r>
        <w:rPr>
          <w:rFonts w:ascii="Calibri" w:cs="Calibri" w:eastAsia="Calibri" w:hAnsi="Calibri"/>
          <w:color w:val="1B2A4A"/>
          <w:sz w:val="22"/>
          <w:szCs w:val="22"/>
        </w:rPr>
        <w:t xml:space="preserve">Per 29 CFR 1910.95 Table G-16, the following are permissible noise exposures: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Duration per Day (hours)</w:t>
            </w:r>
          </w:p>
        </w:tc>
        <w:tc>
          <w:tcPr>
            <w:tcW w:type="dxa" w:w="468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Sound Level (dBA)</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8</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90</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6</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92</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4</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95</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3</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97</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2</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100</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1.5</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102</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1</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105</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0.5</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110</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0.25 or less</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115</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Note:</w:t>
      </w:r>
      <w:r>
        <w:rPr>
          <w:rFonts w:ascii="Calibri" w:cs="Calibri" w:eastAsia="Calibri" w:hAnsi="Calibri"/>
          <w:color w:val="1B2A4A"/>
          <w:sz w:val="22"/>
          <w:szCs w:val="22"/>
        </w:rPr>
        <w:t xml:space="preserve"> Exposure to impulsive or impact noise shall not exceed 140 dB peak sound pressure level. When daily noise exposure consists of two or more periods at different levels, the combined effect must be calculated using the formula: C₁/T₁ + C₂/T₂ + ... Cₙ/Tₙ. If the sum exceeds 1.0, the mixed exposure exceeds the PEL.</w:t>
      </w:r>
    </w:p>
    <w:p>
      <w:pPr>
        <w:pStyle w:val="Heading2"/>
        <w:spacing w:after="40" w:before="280"/>
      </w:pPr>
      <w:r>
        <w:rPr>
          <w:rFonts w:ascii="Calibri" w:cs="Calibri" w:eastAsia="Calibri" w:hAnsi="Calibri"/>
          <w:b/>
          <w:bCs/>
          <w:color w:val="1B2A4A"/>
          <w:sz w:val="26"/>
          <w:szCs w:val="26"/>
        </w:rPr>
        <w:t xml:space="preserve">5.3 Audiometric Testing</w:t>
      </w:r>
    </w:p>
    <w:p>
      <w:pPr>
        <w:spacing w:after="60" w:before="60"/>
      </w:pPr>
    </w:p>
    <w:p>
      <w:pPr>
        <w:spacing w:after="80" w:before="80"/>
        <w:jc w:val="left"/>
      </w:pPr>
      <w:r>
        <w:rPr>
          <w:rFonts w:ascii="Calibri" w:cs="Calibri" w:eastAsia="Calibri" w:hAnsi="Calibri"/>
          <w:color w:val="1B2A4A"/>
          <w:sz w:val="22"/>
          <w:szCs w:val="22"/>
        </w:rPr>
        <w:t xml:space="preserve">[COMPANY NAME] shall make audiometric testing available to all employees whose exposure equals or exceeds the Action Level of 85 dBA TWA, at no cost to the employee.</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Baseline Audiogram:</w:t>
      </w:r>
      <w:r>
        <w:rPr>
          <w:rFonts w:ascii="Calibri" w:cs="Calibri" w:eastAsia="Calibri" w:hAnsi="Calibri"/>
          <w:color w:val="1B2A4A"/>
          <w:sz w:val="22"/>
          <w:szCs w:val="22"/>
        </w:rPr>
        <w:t xml:space="preserve"/>
      </w:r>
    </w:p>
    <w:p>
      <w:pPr>
        <w:pStyle w:val="ListParagraph"/>
        <w:numPr>
          <w:ilvl w:val="0"/>
          <w:numId w:val="10"/>
        </w:numPr>
        <w:spacing w:after="40" w:before="40"/>
      </w:pPr>
      <w:r>
        <w:rPr>
          <w:rFonts w:ascii="Calibri" w:cs="Calibri" w:eastAsia="Calibri" w:hAnsi="Calibri"/>
          <w:color w:val="1B2A4A"/>
          <w:sz w:val="22"/>
          <w:szCs w:val="22"/>
        </w:rPr>
        <w:t xml:space="preserve">Shall be obtained within 6 months of an employee's first exposure at or above the Action Level.</w:t>
      </w:r>
    </w:p>
    <w:p>
      <w:pPr>
        <w:pStyle w:val="ListParagraph"/>
        <w:numPr>
          <w:ilvl w:val="0"/>
          <w:numId w:val="10"/>
        </w:numPr>
        <w:spacing w:after="40" w:before="40"/>
      </w:pPr>
      <w:r>
        <w:rPr>
          <w:rFonts w:ascii="Calibri" w:cs="Calibri" w:eastAsia="Calibri" w:hAnsi="Calibri"/>
          <w:color w:val="1B2A4A"/>
          <w:sz w:val="22"/>
          <w:szCs w:val="22"/>
        </w:rPr>
        <w:t xml:space="preserve">If a mobile testing service is used, the baseline may be obtained within 1 year, but the employee shall wear hearing protection from the 6-month mark until the baseline is established.</w:t>
      </w:r>
    </w:p>
    <w:p>
      <w:pPr>
        <w:pStyle w:val="ListParagraph"/>
        <w:numPr>
          <w:ilvl w:val="0"/>
          <w:numId w:val="10"/>
        </w:numPr>
        <w:spacing w:after="40" w:before="40"/>
      </w:pPr>
      <w:r>
        <w:rPr>
          <w:rFonts w:ascii="Calibri" w:cs="Calibri" w:eastAsia="Calibri" w:hAnsi="Calibri"/>
          <w:color w:val="1B2A4A"/>
          <w:sz w:val="22"/>
          <w:szCs w:val="22"/>
        </w:rPr>
        <w:t xml:space="preserve">Employees shall avoid workplace noise exposure for at least 14 hours before baseline testing. Hearing protectors may be used as a substitute for this quiet period.</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Annual Audiogram:</w:t>
      </w:r>
      <w:r>
        <w:rPr>
          <w:rFonts w:ascii="Calibri" w:cs="Calibri" w:eastAsia="Calibri" w:hAnsi="Calibri"/>
          <w:color w:val="1B2A4A"/>
          <w:sz w:val="22"/>
          <w:szCs w:val="22"/>
        </w:rPr>
        <w:t xml:space="preserve"/>
      </w:r>
    </w:p>
    <w:p>
      <w:pPr>
        <w:pStyle w:val="ListParagraph"/>
        <w:numPr>
          <w:ilvl w:val="0"/>
          <w:numId w:val="11"/>
        </w:numPr>
        <w:spacing w:after="40" w:before="40"/>
      </w:pPr>
      <w:r>
        <w:rPr>
          <w:rFonts w:ascii="Calibri" w:cs="Calibri" w:eastAsia="Calibri" w:hAnsi="Calibri"/>
          <w:color w:val="1B2A4A"/>
          <w:sz w:val="22"/>
          <w:szCs w:val="22"/>
        </w:rPr>
        <w:t xml:space="preserve">Shall be obtained within 12 months of the previous audiogram for each employee in the program.</w:t>
      </w:r>
    </w:p>
    <w:p>
      <w:pPr>
        <w:pStyle w:val="ListParagraph"/>
        <w:numPr>
          <w:ilvl w:val="0"/>
          <w:numId w:val="11"/>
        </w:numPr>
        <w:spacing w:after="40" w:before="40"/>
      </w:pPr>
      <w:r>
        <w:rPr>
          <w:rFonts w:ascii="Calibri" w:cs="Calibri" w:eastAsia="Calibri" w:hAnsi="Calibri"/>
          <w:color w:val="1B2A4A"/>
          <w:sz w:val="22"/>
          <w:szCs w:val="22"/>
        </w:rPr>
        <w:t xml:space="preserve">Each annual audiogram shall be compared to the baseline by a qualified audiologist, otolaryngologist, or physician.</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Standard Threshold Shift (STS) Follow-Up:</w:t>
      </w:r>
      <w:r>
        <w:rPr>
          <w:rFonts w:ascii="Calibri" w:cs="Calibri" w:eastAsia="Calibri" w:hAnsi="Calibri"/>
          <w:color w:val="1B2A4A"/>
          <w:sz w:val="22"/>
          <w:szCs w:val="22"/>
        </w:rPr>
        <w:t xml:space="preserve"/>
      </w:r>
    </w:p>
    <w:p>
      <w:pPr>
        <w:pStyle w:val="ListParagraph"/>
        <w:numPr>
          <w:ilvl w:val="0"/>
          <w:numId w:val="2"/>
        </w:numPr>
        <w:spacing w:after="40" w:before="40"/>
      </w:pPr>
      <w:r>
        <w:rPr>
          <w:rFonts w:ascii="Calibri" w:cs="Calibri" w:eastAsia="Calibri" w:hAnsi="Calibri"/>
          <w:color w:val="1B2A4A"/>
          <w:sz w:val="22"/>
          <w:szCs w:val="22"/>
        </w:rPr>
        <w:t xml:space="preserve">If an STS is detected, the employee shall be notified in writing within 21 days.</w:t>
      </w:r>
    </w:p>
    <w:p>
      <w:pPr>
        <w:pStyle w:val="ListParagraph"/>
        <w:numPr>
          <w:ilvl w:val="0"/>
          <w:numId w:val="2"/>
        </w:numPr>
        <w:spacing w:after="40" w:before="40"/>
      </w:pPr>
      <w:r>
        <w:rPr>
          <w:rFonts w:ascii="Calibri" w:cs="Calibri" w:eastAsia="Calibri" w:hAnsi="Calibri"/>
          <w:color w:val="1B2A4A"/>
          <w:sz w:val="22"/>
          <w:szCs w:val="22"/>
        </w:rPr>
        <w:t xml:space="preserve">Employees not yet wearing hearing protectors shall be fitted with protectors, trained in their use, and required to wear them.</w:t>
      </w:r>
    </w:p>
    <w:p>
      <w:pPr>
        <w:pStyle w:val="ListParagraph"/>
        <w:numPr>
          <w:ilvl w:val="0"/>
          <w:numId w:val="2"/>
        </w:numPr>
        <w:spacing w:after="40" w:before="40"/>
      </w:pPr>
      <w:r>
        <w:rPr>
          <w:rFonts w:ascii="Calibri" w:cs="Calibri" w:eastAsia="Calibri" w:hAnsi="Calibri"/>
          <w:color w:val="1B2A4A"/>
          <w:sz w:val="22"/>
          <w:szCs w:val="22"/>
        </w:rPr>
        <w:t xml:space="preserve">Employees already wearing protectors shall be refitted and, if necessary, provided with protectors offering greater attenuation.</w:t>
      </w:r>
    </w:p>
    <w:p>
      <w:pPr>
        <w:pStyle w:val="ListParagraph"/>
        <w:numPr>
          <w:ilvl w:val="0"/>
          <w:numId w:val="2"/>
        </w:numPr>
        <w:spacing w:after="40" w:before="40"/>
      </w:pPr>
      <w:r>
        <w:rPr>
          <w:rFonts w:ascii="Calibri" w:cs="Calibri" w:eastAsia="Calibri" w:hAnsi="Calibri"/>
          <w:color w:val="1B2A4A"/>
          <w:sz w:val="22"/>
          <w:szCs w:val="22"/>
        </w:rPr>
        <w:t xml:space="preserve">The employee shall be referred for audiological evaluation if additional testing confirms the STS.</w:t>
      </w:r>
    </w:p>
    <w:p>
      <w:pPr>
        <w:pStyle w:val="ListParagraph"/>
        <w:numPr>
          <w:ilvl w:val="0"/>
          <w:numId w:val="2"/>
        </w:numPr>
        <w:spacing w:after="40" w:before="40"/>
      </w:pPr>
      <w:r>
        <w:rPr>
          <w:rFonts w:ascii="Calibri" w:cs="Calibri" w:eastAsia="Calibri" w:hAnsi="Calibri"/>
          <w:color w:val="1B2A4A"/>
          <w:sz w:val="22"/>
          <w:szCs w:val="22"/>
        </w:rPr>
        <w:t xml:space="preserve">If a physician determines the STS is not work-related, [COMPANY NAME] is not required to take further action under this standard but should document the finding.</w:t>
      </w:r>
    </w:p>
    <w:p>
      <w:pPr>
        <w:pStyle w:val="Heading2"/>
        <w:spacing w:after="40" w:before="280"/>
      </w:pPr>
      <w:r>
        <w:rPr>
          <w:rFonts w:ascii="Calibri" w:cs="Calibri" w:eastAsia="Calibri" w:hAnsi="Calibri"/>
          <w:b/>
          <w:bCs/>
          <w:color w:val="1B2A4A"/>
          <w:sz w:val="26"/>
          <w:szCs w:val="26"/>
        </w:rPr>
        <w:t xml:space="preserve">5.4 Hearing Protector Selection and NRR Derating</w:t>
      </w:r>
    </w:p>
    <w:p>
      <w:pPr>
        <w:spacing w:after="60" w:before="60"/>
      </w:pPr>
    </w:p>
    <w:p>
      <w:pPr>
        <w:spacing w:after="80" w:before="80"/>
        <w:jc w:val="left"/>
      </w:pPr>
      <w:r>
        <w:rPr>
          <w:rFonts w:ascii="Calibri" w:cs="Calibri" w:eastAsia="Calibri" w:hAnsi="Calibri"/>
          <w:color w:val="1B2A4A"/>
          <w:sz w:val="22"/>
          <w:szCs w:val="22"/>
        </w:rPr>
        <w:t xml:space="preserve">[COMPANY NAME] shall provide hearing protectors at no cost to all employees exposed at or above the Action Level. Hearing protectors are </w:t>
      </w:r>
      <w:r>
        <w:rPr>
          <w:rFonts w:ascii="Calibri" w:cs="Calibri" w:eastAsia="Calibri" w:hAnsi="Calibri"/>
          <w:b/>
          <w:bCs/>
          <w:color w:val="1B2A4A"/>
          <w:sz w:val="22"/>
          <w:szCs w:val="22"/>
        </w:rPr>
        <w:t xml:space="preserve">mandatory</w:t>
      </w:r>
      <w:r>
        <w:rPr>
          <w:rFonts w:ascii="Calibri" w:cs="Calibri" w:eastAsia="Calibri" w:hAnsi="Calibri"/>
          <w:color w:val="1B2A4A"/>
          <w:sz w:val="22"/>
          <w:szCs w:val="22"/>
        </w:rPr>
        <w:t xml:space="preserve"> for all employees exposed above the PEL of 90 dBA TWA, and for employees who have experienced a Standard Threshold Shift.</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Types of Hearing Protection:</w:t>
      </w:r>
      <w:r>
        <w:rPr>
          <w:rFonts w:ascii="Calibri" w:cs="Calibri" w:eastAsia="Calibri" w:hAnsi="Calibri"/>
          <w:color w:val="1B2A4A"/>
          <w:sz w:val="22"/>
          <w:szCs w:val="22"/>
        </w:rPr>
        <w:t xml:space="preserve"/>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Disposable Foam Earplugs</w:t>
      </w:r>
      <w:r>
        <w:rPr>
          <w:rFonts w:ascii="Calibri" w:cs="Calibri" w:eastAsia="Calibri" w:hAnsi="Calibri"/>
          <w:color w:val="1B2A4A"/>
          <w:sz w:val="22"/>
          <w:szCs w:val="22"/>
        </w:rPr>
        <w:t xml:space="preserve"> — Lightweight, high NRR, single-use. Common NRR: 29-33 dB.</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Reusable (Pre-Molded) Earplugs</w:t>
      </w:r>
      <w:r>
        <w:rPr>
          <w:rFonts w:ascii="Calibri" w:cs="Calibri" w:eastAsia="Calibri" w:hAnsi="Calibri"/>
          <w:color w:val="1B2A4A"/>
          <w:sz w:val="22"/>
          <w:szCs w:val="22"/>
        </w:rPr>
        <w:t xml:space="preserve"> — Durable, washable, lower waste. Common NRR: 22-27 dB.</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Earmuffs</w:t>
      </w:r>
      <w:r>
        <w:rPr>
          <w:rFonts w:ascii="Calibri" w:cs="Calibri" w:eastAsia="Calibri" w:hAnsi="Calibri"/>
          <w:color w:val="1B2A4A"/>
          <w:sz w:val="22"/>
          <w:szCs w:val="22"/>
        </w:rPr>
        <w:t xml:space="preserve"> — Enclose the entire ear, easy to verify proper use. Common NRR: 22-31 dB.</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Canal Caps (Semi-Insert)</w:t>
      </w:r>
      <w:r>
        <w:rPr>
          <w:rFonts w:ascii="Calibri" w:cs="Calibri" w:eastAsia="Calibri" w:hAnsi="Calibri"/>
          <w:color w:val="1B2A4A"/>
          <w:sz w:val="22"/>
          <w:szCs w:val="22"/>
        </w:rPr>
        <w:t xml:space="preserve"> — Convenient for intermittent noise exposure. Common NRR: 17-24 dB.</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Custom-Molded Earplugs</w:t>
      </w:r>
      <w:r>
        <w:rPr>
          <w:rFonts w:ascii="Calibri" w:cs="Calibri" w:eastAsia="Calibri" w:hAnsi="Calibri"/>
          <w:color w:val="1B2A4A"/>
          <w:sz w:val="22"/>
          <w:szCs w:val="22"/>
        </w:rPr>
        <w:t xml:space="preserve"> — Individually fitted for comfort and consistent attenuation.</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OSHA NRR Derating Method:</w:t>
      </w: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To estimate the actual noise level reaching the ear (estimated exposure), use the following OSHA derating formula:</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Estimated Exposure = TWA (dBC) − (NRR − 7)</w:t>
      </w: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If measurements are taken in dBA (most common):</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Estimated Exposure = TWA (dBA) − [(NRR − 7) ÷ 2]</w:t>
      </w: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Example:</w:t>
      </w:r>
      <w:r>
        <w:rPr>
          <w:rFonts w:ascii="Calibri" w:cs="Calibri" w:eastAsia="Calibri" w:hAnsi="Calibri"/>
          <w:color w:val="1B2A4A"/>
          <w:sz w:val="22"/>
          <w:szCs w:val="22"/>
        </w:rPr>
        <w:t xml:space="preserve"> Employee TWA = 95 dBA, earplug NRR = 29 dB</w:t>
      </w:r>
    </w:p>
    <w:p>
      <w:pPr>
        <w:spacing w:after="80" w:before="80"/>
        <w:jc w:val="left"/>
      </w:pPr>
      <w:r>
        <w:rPr>
          <w:rFonts w:ascii="Calibri" w:cs="Calibri" w:eastAsia="Calibri" w:hAnsi="Calibri"/>
          <w:color w:val="1B2A4A"/>
          <w:sz w:val="22"/>
          <w:szCs w:val="22"/>
        </w:rPr>
        <w:t xml:space="preserve">Estimated Exposure = 95 − [(29 − 7) ÷ 2] = 95 − 11 = </w:t>
      </w:r>
      <w:r>
        <w:rPr>
          <w:rFonts w:ascii="Calibri" w:cs="Calibri" w:eastAsia="Calibri" w:hAnsi="Calibri"/>
          <w:b/>
          <w:bCs/>
          <w:color w:val="1B2A4A"/>
          <w:sz w:val="22"/>
          <w:szCs w:val="22"/>
        </w:rPr>
        <w:t xml:space="preserve">84 dBA</w:t>
      </w:r>
      <w:r>
        <w:rPr>
          <w:rFonts w:ascii="Calibri" w:cs="Calibri" w:eastAsia="Calibri" w:hAnsi="Calibri"/>
          <w:color w:val="1B2A4A"/>
          <w:sz w:val="22"/>
          <w:szCs w:val="22"/>
        </w:rPr>
        <w:t xml:space="preserve"> (below the Action Level ✓)</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The selected hearing protector must reduce the employee's exposure to below the PEL (90 dBA TWA) or, for employees who have experienced an STS, below the Action Level (85 dBA TWA).</w:t>
      </w:r>
    </w:p>
    <w:p>
      <w:pPr>
        <w:pStyle w:val="Heading2"/>
        <w:spacing w:after="40" w:before="280"/>
      </w:pPr>
      <w:r>
        <w:rPr>
          <w:rFonts w:ascii="Calibri" w:cs="Calibri" w:eastAsia="Calibri" w:hAnsi="Calibri"/>
          <w:b/>
          <w:bCs/>
          <w:color w:val="1B2A4A"/>
          <w:sz w:val="26"/>
          <w:szCs w:val="26"/>
        </w:rPr>
        <w:t xml:space="preserve">5.5 Hearing Protector Fit and Use</w:t>
      </w:r>
    </w:p>
    <w:p>
      <w:pPr>
        <w:spacing w:after="60" w:before="60"/>
      </w:pPr>
    </w:p>
    <w:p>
      <w:pPr>
        <w:spacing w:after="80" w:before="80"/>
        <w:jc w:val="left"/>
      </w:pPr>
      <w:r>
        <w:rPr>
          <w:rFonts w:ascii="Calibri" w:cs="Calibri" w:eastAsia="Calibri" w:hAnsi="Calibri"/>
          <w:color w:val="1B2A4A"/>
          <w:sz w:val="22"/>
          <w:szCs w:val="22"/>
        </w:rPr>
        <w:t xml:space="preserve">Employees shall be given the opportunity to select hearing protectors from at least two suitable types. Supervisors shall ensure proper fit using the Hearing Protector Fit Verification Checklist (Appendix B). Hearing protectors shall be replaced as necessary due to wear, damage, or loss of attenuation.</w:t>
      </w:r>
    </w:p>
    <w:p>
      <w:pPr>
        <w:pStyle w:val="Heading1"/>
        <w:spacing w:after="40" w:before="360"/>
      </w:pPr>
      <w:r>
        <w:rPr>
          <w:rFonts w:ascii="Calibri" w:cs="Calibri" w:eastAsia="Calibri" w:hAnsi="Calibri"/>
          <w:b/>
          <w:bCs/>
          <w:color w:val="1B2A4A"/>
          <w:sz w:val="32"/>
          <w:szCs w:val="32"/>
        </w:rPr>
        <w:t xml:space="preserve">6. TRAINING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[COMPANY NAME] shall provide training annually to each employee included in the hearing conservation program. Training shall cover:</w:t>
      </w:r>
    </w:p>
    <w:p>
      <w:pPr>
        <w:pStyle w:val="ListParagraph"/>
        <w:numPr>
          <w:ilvl w:val="0"/>
          <w:numId w:val="4"/>
        </w:numPr>
        <w:spacing w:after="40" w:before="40"/>
      </w:pPr>
      <w:r>
        <w:rPr>
          <w:rFonts w:ascii="Calibri" w:cs="Calibri" w:eastAsia="Calibri" w:hAnsi="Calibri"/>
          <w:color w:val="1B2A4A"/>
          <w:sz w:val="22"/>
          <w:szCs w:val="22"/>
        </w:rPr>
        <w:t xml:space="preserve">The effects of noise on hearing, including noise-induced hearing loss</w:t>
      </w:r>
    </w:p>
    <w:p>
      <w:pPr>
        <w:pStyle w:val="ListParagraph"/>
        <w:numPr>
          <w:ilvl w:val="0"/>
          <w:numId w:val="4"/>
        </w:numPr>
        <w:spacing w:after="40" w:before="40"/>
      </w:pPr>
      <w:r>
        <w:rPr>
          <w:rFonts w:ascii="Calibri" w:cs="Calibri" w:eastAsia="Calibri" w:hAnsi="Calibri"/>
          <w:color w:val="1B2A4A"/>
          <w:sz w:val="22"/>
          <w:szCs w:val="22"/>
        </w:rPr>
        <w:t xml:space="preserve">The purpose and procedures of audiometric testing, and an explanation of the testing process</w:t>
      </w:r>
    </w:p>
    <w:p>
      <w:pPr>
        <w:pStyle w:val="ListParagraph"/>
        <w:numPr>
          <w:ilvl w:val="0"/>
          <w:numId w:val="4"/>
        </w:numPr>
        <w:spacing w:after="40" w:before="40"/>
      </w:pPr>
      <w:r>
        <w:rPr>
          <w:rFonts w:ascii="Calibri" w:cs="Calibri" w:eastAsia="Calibri" w:hAnsi="Calibri"/>
          <w:color w:val="1B2A4A"/>
          <w:sz w:val="22"/>
          <w:szCs w:val="22"/>
        </w:rPr>
        <w:t xml:space="preserve">The purpose of hearing protectors, advantages, disadvantages, and attenuation of various types, and instructions on selection, fitting, use, and care</w:t>
      </w:r>
    </w:p>
    <w:p>
      <w:pPr>
        <w:pStyle w:val="ListParagraph"/>
        <w:numPr>
          <w:ilvl w:val="0"/>
          <w:numId w:val="4"/>
        </w:numPr>
        <w:spacing w:after="40" w:before="40"/>
      </w:pPr>
      <w:r>
        <w:rPr>
          <w:rFonts w:ascii="Calibri" w:cs="Calibri" w:eastAsia="Calibri" w:hAnsi="Calibri"/>
          <w:color w:val="1B2A4A"/>
          <w:sz w:val="22"/>
          <w:szCs w:val="22"/>
        </w:rPr>
        <w:t xml:space="preserve">[COMPANY NAME]'s noise monitoring results and their significance</w:t>
      </w:r>
    </w:p>
    <w:p>
      <w:pPr>
        <w:pStyle w:val="ListParagraph"/>
        <w:numPr>
          <w:ilvl w:val="0"/>
          <w:numId w:val="4"/>
        </w:numPr>
        <w:spacing w:after="40" w:before="40"/>
      </w:pPr>
      <w:r>
        <w:rPr>
          <w:rFonts w:ascii="Calibri" w:cs="Calibri" w:eastAsia="Calibri" w:hAnsi="Calibri"/>
          <w:color w:val="1B2A4A"/>
          <w:sz w:val="22"/>
          <w:szCs w:val="22"/>
        </w:rPr>
        <w:t xml:space="preserve">Access to the OSHA Noise Standard (29 CFR 1910.95) and this written program</w:t>
      </w:r>
    </w:p>
    <w:p>
      <w:pPr>
        <w:spacing w:after="80" w:before="80"/>
        <w:jc w:val="left"/>
      </w:pPr>
      <w:r>
        <w:rPr>
          <w:rFonts w:ascii="Calibri" w:cs="Calibri" w:eastAsia="Calibri" w:hAnsi="Calibri"/>
          <w:color w:val="1B2A4A"/>
          <w:sz w:val="22"/>
          <w:szCs w:val="22"/>
        </w:rPr>
        <w:t xml:space="preserve">Training must be updated to be consistent with changes in PPE and work processes. Training records shall include attendee names, dates, content covered, and trainer information.</w:t>
      </w:r>
    </w:p>
    <w:p>
      <w:pPr>
        <w:pStyle w:val="Heading1"/>
        <w:spacing w:after="40" w:before="360"/>
      </w:pPr>
      <w:r>
        <w:rPr>
          <w:rFonts w:ascii="Calibri" w:cs="Calibri" w:eastAsia="Calibri" w:hAnsi="Calibri"/>
          <w:b/>
          <w:bCs/>
          <w:color w:val="1B2A4A"/>
          <w:sz w:val="32"/>
          <w:szCs w:val="32"/>
        </w:rPr>
        <w:t xml:space="preserve">7. RECORDKEEPING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[COMPANY NAME] shall maintain the following records:</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Noise monitoring records:</w:t>
      </w:r>
      <w:r>
        <w:rPr>
          <w:rFonts w:ascii="Calibri" w:cs="Calibri" w:eastAsia="Calibri" w:hAnsi="Calibri"/>
          <w:color w:val="1B2A4A"/>
          <w:sz w:val="22"/>
          <w:szCs w:val="22"/>
        </w:rPr>
        <w:t xml:space="preserve"> Employee names, dates, noise levels, instruments used, and calibration data. Retained for a minimum of two (2) years per 29 CFR 1910.95(m)(1).</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Audiometric test records:</w:t>
      </w:r>
      <w:r>
        <w:rPr>
          <w:rFonts w:ascii="Calibri" w:cs="Calibri" w:eastAsia="Calibri" w:hAnsi="Calibri"/>
          <w:color w:val="1B2A4A"/>
          <w:sz w:val="22"/>
          <w:szCs w:val="22"/>
        </w:rPr>
        <w:t xml:space="preserve"> Employee name, job classification, date, examiner name, most recent noise exposure, and audiogram results. Retained for the </w:t>
      </w:r>
      <w:r>
        <w:rPr>
          <w:rFonts w:ascii="Calibri" w:cs="Calibri" w:eastAsia="Calibri" w:hAnsi="Calibri"/>
          <w:b/>
          <w:bCs/>
          <w:color w:val="1B2A4A"/>
          <w:sz w:val="22"/>
          <w:szCs w:val="22"/>
        </w:rPr>
        <w:t xml:space="preserve">duration of employment</w:t>
      </w:r>
      <w:r>
        <w:rPr>
          <w:rFonts w:ascii="Calibri" w:cs="Calibri" w:eastAsia="Calibri" w:hAnsi="Calibri"/>
          <w:color w:val="1B2A4A"/>
          <w:sz w:val="22"/>
          <w:szCs w:val="22"/>
        </w:rPr>
        <w:t xml:space="preserve"> per 29 CFR 1910.95(m)(2).</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Training records:</w:t>
      </w:r>
      <w:r>
        <w:rPr>
          <w:rFonts w:ascii="Calibri" w:cs="Calibri" w:eastAsia="Calibri" w:hAnsi="Calibri"/>
          <w:color w:val="1B2A4A"/>
          <w:sz w:val="22"/>
          <w:szCs w:val="22"/>
        </w:rPr>
        <w:t xml:space="preserve"> Attendee names, dates, topics covered, and trainer qualifications. Retained for a minimum of three (3) years.</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Hearing protector fit verification records:</w:t>
      </w:r>
      <w:r>
        <w:rPr>
          <w:rFonts w:ascii="Calibri" w:cs="Calibri" w:eastAsia="Calibri" w:hAnsi="Calibri"/>
          <w:color w:val="1B2A4A"/>
          <w:sz w:val="22"/>
          <w:szCs w:val="22"/>
        </w:rPr>
        <w:t xml:space="preserve"> Retained for a minimum of one (1) year.</w:t>
      </w:r>
    </w:p>
    <w:p>
      <w:pPr>
        <w:spacing w:after="80" w:before="80"/>
        <w:jc w:val="left"/>
      </w:pPr>
      <w:r>
        <w:rPr>
          <w:rFonts w:ascii="Calibri" w:cs="Calibri" w:eastAsia="Calibri" w:hAnsi="Calibri"/>
          <w:color w:val="1B2A4A"/>
          <w:sz w:val="22"/>
          <w:szCs w:val="22"/>
        </w:rPr>
        <w:t xml:space="preserve">All records shall be made available to employees, former employees, and their representatives upon request, and to OSHA upon request.</w:t>
      </w:r>
    </w:p>
    <w:p>
      <w:r>
        <w:br w:type="page"/>
      </w:r>
    </w:p>
    <w:p>
      <w:pPr>
        <w:pStyle w:val="Heading1"/>
        <w:spacing w:after="40" w:before="360"/>
      </w:pPr>
      <w:r>
        <w:rPr>
          <w:rFonts w:ascii="Calibri" w:cs="Calibri" w:eastAsia="Calibri" w:hAnsi="Calibri"/>
          <w:b/>
          <w:bCs/>
          <w:color w:val="1B2A4A"/>
          <w:sz w:val="32"/>
          <w:szCs w:val="32"/>
        </w:rPr>
        <w:t xml:space="preserve">APPENDIX A: NOISE MONITORING RECORD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D4D4" w:sz="1"/>
              <w:left w:val="single" w:color="D4D4D4" w:sz="1"/>
              <w:bottom w:val="single" w:color="D4D4D4" w:sz="1"/>
              <w:right w:val="single" w:color="D4D4D4" w:sz="1"/>
            </w:tcBorders>
            <w:shd w:fill="1B2A4A" w:val="clear"/>
            <w:tcMar>
              <w:top w:type="dxa" w:w="80"/>
              <w:left w:type="dxa" w:w="160"/>
              <w:bottom w:type="dxa" w:w="80"/>
              <w:right w:type="dxa" w:w="160"/>
            </w:tcMar>
          </w:tcPr>
          <w:p>
            <w:pPr>
              <w:jc w:val="center"/>
            </w:pPr>
            <w:r>
              <w:rPr>
                <w:rFonts w:ascii="Calibri" w:cs="Calibri" w:eastAsia="Calibri" w:hAnsi="Calibri"/>
                <w:b/>
                <w:bCs/>
                <w:color w:val="FFFFFF"/>
                <w:sz w:val="26"/>
                <w:szCs w:val="26"/>
              </w:rPr>
              <w:t xml:space="preserve">NOISE MONITORING RECORD FORM</w:t>
            </w:r>
          </w:p>
        </w:tc>
      </w:tr>
    </w:tbl>
    <w:p>
      <w:pPr>
        <w:spacing w:after="80" w:before="80"/>
        <w:jc w:val="left"/>
      </w:pP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Company Name: </w:t>
      </w:r>
      <w:r>
        <w:rPr>
          <w:rFonts w:ascii="Calibri" w:cs="Calibri" w:eastAsia="Calibri" w:hAnsi="Calibri"/>
          <w:color w:val="D4D4D4"/>
          <w:sz w:val="22"/>
          <w:szCs w:val="22"/>
        </w:rPr>
        <w:t xml:space="preserve">________________________________________</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Project / Location: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of Monitoring: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Monitored By: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Title: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Instrument Information:</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Sound Level Meter Make/Model: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Serial Number: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Dosimeter Make/Model: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Serial Number: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Pre-Calibration (dB):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Post-Calibration (dB):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Calibrator Make/Model: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Calibration Due Date: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Monitoring Results:</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400"/>
        <w:gridCol w:w="1800"/>
        <w:gridCol w:w="1560"/>
        <w:gridCol w:w="1400"/>
        <w:gridCol w:w="1400"/>
      </w:tblGrid>
      <w:tr>
        <w:trPr>
          <w:tblHeader/>
        </w:trPr>
        <w:tc>
          <w:tcPr>
            <w:tcW w:type="dxa" w:w="18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Employee Name</w:t>
            </w:r>
          </w:p>
        </w:tc>
        <w:tc>
          <w:tcPr>
            <w:tcW w:type="dxa" w:w="14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Job Title</w:t>
            </w:r>
          </w:p>
        </w:tc>
        <w:tc>
          <w:tcPr>
            <w:tcW w:type="dxa" w:w="18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Location / Task</w:t>
            </w:r>
          </w:p>
        </w:tc>
        <w:tc>
          <w:tcPr>
            <w:tcW w:type="dxa" w:w="156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Monitoring Duration</w:t>
            </w:r>
          </w:p>
        </w:tc>
        <w:tc>
          <w:tcPr>
            <w:tcW w:type="dxa" w:w="14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TWA (dBA)</w:t>
            </w:r>
          </w:p>
        </w:tc>
        <w:tc>
          <w:tcPr>
            <w:tcW w:type="dxa" w:w="14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Peak (dB)</w:t>
            </w:r>
          </w:p>
        </w:tc>
      </w:tr>
      <w:tr>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r>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8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5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c>
          <w:tcPr>
            <w:tcW w:type="dxa" w:w="14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Noise Sources Identified:</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1: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2: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3: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Recommended Controls:</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Engineering Controls: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Administrative Controls: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Hearing Protection Required (Type/NRR):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Monitoring Technician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Safety Manager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p>
      <w:r>
        <w:br w:type="page"/>
      </w:r>
    </w:p>
    <w:p>
      <w:pPr>
        <w:pStyle w:val="Heading1"/>
        <w:spacing w:after="40" w:before="360"/>
      </w:pPr>
      <w:r>
        <w:rPr>
          <w:rFonts w:ascii="Calibri" w:cs="Calibri" w:eastAsia="Calibri" w:hAnsi="Calibri"/>
          <w:b/>
          <w:bCs/>
          <w:color w:val="1B2A4A"/>
          <w:sz w:val="32"/>
          <w:szCs w:val="32"/>
        </w:rPr>
        <w:t xml:space="preserve">APPENDIX B: HEARING PROTECTOR FIT VERIFICATION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D4D4" w:sz="1"/>
              <w:left w:val="single" w:color="D4D4D4" w:sz="1"/>
              <w:bottom w:val="single" w:color="D4D4D4" w:sz="1"/>
              <w:right w:val="single" w:color="D4D4D4" w:sz="1"/>
            </w:tcBorders>
            <w:shd w:fill="1B2A4A" w:val="clear"/>
            <w:tcMar>
              <w:top w:type="dxa" w:w="80"/>
              <w:left w:type="dxa" w:w="160"/>
              <w:bottom w:type="dxa" w:w="80"/>
              <w:right w:type="dxa" w:w="160"/>
            </w:tcMar>
          </w:tcPr>
          <w:p>
            <w:pPr>
              <w:jc w:val="center"/>
            </w:pPr>
            <w:r>
              <w:rPr>
                <w:rFonts w:ascii="Calibri" w:cs="Calibri" w:eastAsia="Calibri" w:hAnsi="Calibri"/>
                <w:b/>
                <w:bCs/>
                <w:color w:val="FFFFFF"/>
                <w:sz w:val="26"/>
                <w:szCs w:val="26"/>
              </w:rPr>
              <w:t xml:space="preserve">HEARING PROTECTOR FIT VERIFICATION CHECKLIST</w:t>
            </w:r>
          </w:p>
        </w:tc>
      </w:tr>
    </w:tbl>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Employee Name: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Employee ID: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Verified By: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Hearing Protector Type: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Make / Model / NRR: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Earplug Fit Verification:</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Employee was instructed on proper insertion technique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Foam earplugs: plug was rolled into a thin, crease-free cylinder before insertion</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Earplug was inserted deeply into the ear canal</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After insertion, earplug expanded to fill the ear canal (foam type)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Visual check: earplug is not visible when viewed from the front (deep insertion confirmed)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Employee reports muffled sound / reduced ambient noise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Cup hands over ears test: no significant change in noise level (indicates good seal)</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Earplug is comfortable and employee can wear it for extended periods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Earmuff Fit Verification:</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Cushions fully enclose the ears without resting on them</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Headband provides adequate tension without excessive pressure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gaps between cushion and skin (checked around glasses, hair)</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Cushions are soft, pliable, and free from cracks or hardening</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Earmuff is comfortable and employee can wear it for extended periods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General Verification:</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Employee was offered a choice of at least two hearing protector types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Selected protector provides adequate attenuation (reduces exposure below PEL/AL)</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Employee was trained on proper care and maintenance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Employee was trained on proper storage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Employee understands when hearing protection must be worn</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Replacement protectors are available at the work site</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Fit Result:</w:t>
      </w:r>
      <w:r>
        <w:rPr>
          <w:rFonts w:ascii="Calibri" w:cs="Calibri" w:eastAsia="Calibri" w:hAnsi="Calibri"/>
          <w:color w:val="1B2A4A"/>
          <w:sz w:val="22"/>
          <w:szCs w:val="22"/>
        </w:rPr>
        <w:t xml:space="preserve"> </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PASS — Hearing protector fits properly and provides adequate attenuation</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FAIL — Refit required (document action taken below)</w:t>
      </w:r>
    </w:p>
    <w:p>
      <w:pPr>
        <w:spacing w:after="80" w:before="80"/>
        <w:jc w:val="left"/>
      </w:pP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Corrective Action Taken: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Employee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Verifier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sectPr>
      <w:headerReference w:type="default" r:id="rId7"/>
      <w:footerReference w:type="default" r:id="rId8"/>
      <w:pgSz w:w="12240" w:h="15840"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before="60"/>
    </w:pPr>
  </w:p>
  <w:p>
    <w:pPr>
      <w:spacing w:after="0" w:before="0"/>
      <w:jc w:val="center"/>
    </w:pPr>
    <w:r>
      <w:rPr>
        <w:rFonts w:ascii="Calibri" w:cs="Calibri" w:eastAsia="Calibri" w:hAnsi="Calibri"/>
        <w:i/>
        <w:iCs/>
        <w:color w:val="1B2A4A"/>
        <w:sz w:val="16"/>
        <w:szCs w:val="16"/>
      </w:rPr>
      <w:t xml:space="preserve">[COMPANY NAME] — Hearing Conservation Program</w:t>
    </w:r>
  </w:p>
  <w:p>
    <w:pPr>
      <w:spacing w:after="0" w:before="40"/>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80"/>
            <w:left w:type="dxa" w:w="160"/>
            <w:bottom w:type="dxa" w:w="40"/>
            <w:right w:type="dxa" w:w="16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1080" w:hanging="360"/>
      </w:pPr>
    </w:lvl>
  </w:abstractNum>
  <w:abstractNum w:abstractNumId="13" w15:restartNumberingAfterBreak="0">
    <w:multiLevelType w:val="hybridMultilevel"/>
    <w:lvl w:ilvl="0" w15:tentative="1">
      <w:start w:val="1"/>
      <w:numFmt w:val="decimal"/>
      <w:lvlText w:val="%1."/>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decimal"/>
      <w:lvlText w:val="%1."/>
      <w:lvlJc w:val="left"/>
      <w:pPr>
        <w:ind w:left="720" w:hanging="360"/>
      </w:pPr>
    </w:lvl>
  </w:abstractNum>
  <w:abstractNum w:abstractNumId="16" w15:restartNumberingAfterBreak="0">
    <w:multiLevelType w:val="hybridMultilevel"/>
    <w:lvl w:ilvl="0" w15:tentative="1">
      <w:start w:val="1"/>
      <w:numFmt w:val="decimal"/>
      <w:lvlText w:val="%1."/>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A4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2026-03-15T23:09:25.277Z</dcterms:created>
  <dcterms:modified xsi:type="dcterms:W3CDTF">2026-03-15T23:09:25.277Z</dcterms:modified>
</cp:coreProperties>
</file>

<file path=docProps/custom.xml><?xml version="1.0" encoding="utf-8"?>
<Properties xmlns="http://schemas.openxmlformats.org/officeDocument/2006/custom-properties" xmlns:vt="http://schemas.openxmlformats.org/officeDocument/2006/docPropsVTypes"/>
</file>