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shd w:fill="1B2A4A" w:val="clear"/>
        <w:spacing w:after="0"/>
        <w:jc w:val="center"/>
      </w:pPr>
      <w:r>
        <w:rPr>
          <w:rFonts w:ascii="Calibri" w:cs="Calibri" w:eastAsia="Calibri" w:hAnsi="Calibri"/>
          <w:b/>
          <w:bCs/>
          <w:color w:val="FFFFFF"/>
          <w:sz w:val="52"/>
          <w:szCs w:val="52"/>
        </w:rPr>
        <w:t xml:space="preserve">HEAT ILLNESS PREVENTION PROGRAM</w:t>
      </w:r>
    </w:p>
    <w:p>
      <w:pPr>
        <w:pBdr>
          <w:top w:val="single" w:color="E8A838" w:sz="12"/>
        </w:pBdr>
        <w:spacing w:after="200" w:before="0"/>
        <w:jc w:val="center"/>
      </w:pPr>
    </w:p>
    <w:p>
      <w:pPr>
        <w:spacing w:after="80"/>
        <w:jc w:val="center"/>
      </w:pPr>
      <w:r>
        <w:rPr>
          <w:rFonts w:ascii="Calibri" w:cs="Calibri" w:eastAsia="Calibri" w:hAnsi="Calibri"/>
          <w:i/>
          <w:iCs/>
          <w:color w:val="1B2A4A"/>
          <w:sz w:val="24"/>
          <w:szCs w:val="24"/>
        </w:rPr>
        <w:t xml:space="preserve">Protecting Workers from Heat-Related Hazards</w:t>
      </w:r>
    </w:p>
    <w:p>
      <w:pPr>
        <w:spacing w:before="600"/>
      </w:pP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Company: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single" w:color="E0E0E0" w:sz="1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555555"/>
                <w:sz w:val="22"/>
                <w:szCs w:val="22"/>
              </w:rPr>
              <w:t xml:space="preserve">[COMPANY NAME]</w:t>
            </w:r>
          </w:p>
        </w:tc>
      </w:tr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Effective Date: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single" w:color="E0E0E0" w:sz="1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555555"/>
                <w:sz w:val="22"/>
                <w:szCs w:val="22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Revision Number: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single" w:color="E0E0E0" w:sz="1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555555"/>
                <w:sz w:val="22"/>
                <w:szCs w:val="22"/>
              </w:rPr>
              <w:t xml:space="preserve">[REV #]</w:t>
            </w:r>
          </w:p>
        </w:tc>
      </w:tr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Prepared By: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single" w:color="E0E0E0" w:sz="1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555555"/>
                <w:sz w:val="22"/>
                <w:szCs w:val="22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single" w:color="E0E0E0" w:sz="1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555555"/>
                <w:sz w:val="22"/>
                <w:szCs w:val="22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Approval Date: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single" w:color="E0E0E0" w:sz="1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555555"/>
                <w:sz w:val="22"/>
                <w:szCs w:val="22"/>
              </w:rPr>
              <w:t xml:space="preserve">[DATE]</w:t>
            </w:r>
          </w:p>
        </w:tc>
      </w:tr>
    </w:tbl>
    <w:p>
      <w:pPr>
        <w:spacing w:before="800"/>
      </w:pPr>
    </w:p>
    <w:p>
      <w:pPr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FORBES SAFETY SOLUTIONS</w:t>
      </w:r>
    </w:p>
    <w:p>
      <w:pPr>
        <w:jc w:val="center"/>
      </w:pPr>
      <w:r>
        <w:rPr>
          <w:rFonts w:ascii="Calibri" w:cs="Calibri" w:eastAsia="Calibri" w:hAnsi="Calibri"/>
          <w:color w:val="E8A838"/>
          <w:sz w:val="20"/>
          <w:szCs w:val="20"/>
        </w:rPr>
        <w:t xml:space="preserve">Professional Safety Program Template</w:t>
      </w:r>
    </w:p>
    <w:p>
      <w:pPr>
        <w:sectPr>
          <w:headerReference w:type="default" r:id="rId7"/>
          <w:footerReference w:type="default" r:id="rId8"/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1. Purpose and Scope</w:t>
      </w:r>
    </w:p>
    <w:p>
      <w:r>
        <w:rPr>
          <w:rFonts w:ascii="Calibri" w:cs="Calibri" w:eastAsia="Calibri" w:hAnsi="Calibri"/>
          <w:sz w:val="22"/>
          <w:szCs w:val="22"/>
        </w:rPr>
        <w:t xml:space="preserve">[COMPANY NAME] is committed to protecting employees from heat-related illnesses and injuries. This Heat Illness Prevention Program establishes procedures and practices to minimize the risk of heat-related illness for all employees who perform work in hot environments, whether outdoors or in indoor settings lacking adequate climate control.</w:t>
      </w:r>
    </w:p>
    <w:p>
      <w:r>
        <w:rPr>
          <w:rFonts w:ascii="Calibri" w:cs="Calibri" w:eastAsia="Calibri" w:hAnsi="Calibri"/>
          <w:sz w:val="22"/>
          <w:szCs w:val="22"/>
        </w:rPr>
        <w:t xml:space="preserve">This program applies to all [COMPANY NAME] employees, subcontractors, and temporary workers who may be exposed to heat stress conditions during the course of their work activities.</w:t>
      </w:r>
    </w:p>
    <w:p>
      <w:r>
        <w:rPr>
          <w:rFonts w:ascii="Calibri" w:cs="Calibri" w:eastAsia="Calibri" w:hAnsi="Calibri"/>
          <w:sz w:val="22"/>
          <w:szCs w:val="22"/>
        </w:rPr>
        <w:t xml:space="preserve">The goal of this program is to ensure compliance with applicable regulations and to provide a safe and healthful work environment through the implementation of engineering controls, administrative controls, and work practices designed to prevent heat-related illness.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2. Regulatory References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OSHA General Duty Clause, Section 5(a)(1) of the OSH Act — Requires employers to provide a workplace free from recognized hazards likely to cause death or serious physical harm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OSHA's "Water. Rest. Shade." Campaign — National emphasis program for outdoor and indoor heat-related hazards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NIOSH Criteria for a Recommended Standard: Occupational Exposure to Heat and Hot Environments (2016)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ACGIH Threshold Limit Values (TLVs) for Heat Stress and Heat Strain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OSHA National Emphasis Program (NEP) on Outdoor and Indoor Heat-Related Hazards (CPL 03-00-024)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3. Definitions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860"/>
      </w:tblGrid>
      <w:tr>
        <w:trPr>
          <w:tblHeader/>
        </w:trP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Term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Heat Stroke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 life-threatening condition where the body's temperature regulation fails. Core temperature rises above 104°F. Symptoms: confusion, altered mental status, slurred speech, loss of consciousness, hot/dry skin or profuse sweating, seizures. MEDICAL EMERGENCY — call 911.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Heat Exhaustion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 serious condition caused by excessive loss of water and salt through sweating. Symptoms: headache, nausea, dizziness, weakness, irritability, thirst, heavy sweating, elevated body temperature, decreased urine output.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Heat Cramps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Painful muscle cramps and spasms caused by loss of body salts and fluid during sweating. Usually occur in the abdomen, arms, or legs.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Heat Rash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Skin irritation caused by excessive sweating in hot, humid environments. Appears as red clusters of pimples or small blisters, typically on the neck, chest, groin, or elbow creases.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Heat Syncope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Fainting or dizziness that occurs when standing for prolonged periods or suddenly rising from a sitting/lying position in hot environments.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Acclimatization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The process of gradually increasing exposure to heat over 7–14 days to allow the body to adapt to working in hot conditions.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WBGT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Wet Bulb Globe Temperature — a composite temperature measurement that accounts for air temperature, humidity, radiant heat, and wind speed.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Heat Index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An index that combines air temperature and relative humidity to indicate perceived temperature and potential health risk.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4. Risk Factors for Heat-Related Illness</w:t>
      </w:r>
    </w:p>
    <w:p>
      <w:r>
        <w:rPr>
          <w:rFonts w:ascii="Calibri" w:cs="Calibri" w:eastAsia="Calibri" w:hAnsi="Calibri"/>
          <w:sz w:val="22"/>
          <w:szCs w:val="22"/>
        </w:rPr>
        <w:t xml:space="preserve">The following factors increase the risk of heat-related illness and must be considered when evaluating work conditions: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4.1 Environmental Factors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Air temperature above 80°F (27°C)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High relative humidity (above 50%)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Direct sun exposure or radiant heat sources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Limited or no air movement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Sudden changes in temperature (heat waves)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4.2 Work-Related Factors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Heavy physical exertion (moderate to heavy workload)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Wearing heavy or non-breathable personal protective equipment (PPE)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Working near heat-generating equipment or processes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Extended work shifts or overtime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Insufficient rest breaks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4.3 Personal Risk Factors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Lack of acclimatization (new or returning workers)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Previous heat-related illness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Age (over 65), obesity, or poor physical fitness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Dehydration or inadequate fluid intake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Certain medications (diuretics, blood pressure medications, antihistamines, stimulants)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Alcohol or caffeine consumption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Pregnancy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5. Roles and Responsibilities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5.1 Management / Program Administrator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Implement and maintain this Heat Illness Prevention Program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Provide resources for water, shade structures, and cooling equipment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Ensure all supervisors and employees receive heat illness prevention training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Monitor weather conditions and issue heat advisories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Investigate all heat-related incidents and near-misses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5.2 Supervisors</w:t>
      </w:r>
    </w:p>
    <w:p>
      <w:pPr>
        <w:pStyle w:val="ListParagraph"/>
        <w:numPr>
          <w:ilvl w:val="0"/>
          <w:numId w:val="6"/>
        </w:numPr>
      </w:pPr>
      <w:r>
        <w:rPr>
          <w:rFonts w:ascii="Calibri" w:cs="Calibri" w:eastAsia="Calibri" w:hAnsi="Calibri"/>
          <w:sz w:val="22"/>
          <w:szCs w:val="22"/>
        </w:rPr>
        <w:t xml:space="preserve">Monitor employees for signs and symptoms of heat-related illness</w:t>
      </w:r>
    </w:p>
    <w:p>
      <w:pPr>
        <w:pStyle w:val="ListParagraph"/>
        <w:numPr>
          <w:ilvl w:val="0"/>
          <w:numId w:val="6"/>
        </w:numPr>
      </w:pPr>
      <w:r>
        <w:rPr>
          <w:rFonts w:ascii="Calibri" w:cs="Calibri" w:eastAsia="Calibri" w:hAnsi="Calibri"/>
          <w:sz w:val="22"/>
          <w:szCs w:val="22"/>
        </w:rPr>
        <w:t xml:space="preserve">Ensure water, rest, and shade are available and accessible</w:t>
      </w:r>
    </w:p>
    <w:p>
      <w:pPr>
        <w:pStyle w:val="ListParagraph"/>
        <w:numPr>
          <w:ilvl w:val="0"/>
          <w:numId w:val="6"/>
        </w:numPr>
      </w:pPr>
      <w:r>
        <w:rPr>
          <w:rFonts w:ascii="Calibri" w:cs="Calibri" w:eastAsia="Calibri" w:hAnsi="Calibri"/>
          <w:sz w:val="22"/>
          <w:szCs w:val="22"/>
        </w:rPr>
        <w:t xml:space="preserve">Implement work/rest schedules based on heat conditions</w:t>
      </w:r>
    </w:p>
    <w:p>
      <w:pPr>
        <w:pStyle w:val="ListParagraph"/>
        <w:numPr>
          <w:ilvl w:val="0"/>
          <w:numId w:val="6"/>
        </w:numPr>
      </w:pPr>
      <w:r>
        <w:rPr>
          <w:rFonts w:ascii="Calibri" w:cs="Calibri" w:eastAsia="Calibri" w:hAnsi="Calibri"/>
          <w:sz w:val="22"/>
          <w:szCs w:val="22"/>
        </w:rPr>
        <w:t xml:space="preserve">Enforce the buddy system during high-heat conditions</w:t>
      </w:r>
    </w:p>
    <w:p>
      <w:pPr>
        <w:pStyle w:val="ListParagraph"/>
        <w:numPr>
          <w:ilvl w:val="0"/>
          <w:numId w:val="6"/>
        </w:numPr>
      </w:pPr>
      <w:r>
        <w:rPr>
          <w:rFonts w:ascii="Calibri" w:cs="Calibri" w:eastAsia="Calibri" w:hAnsi="Calibri"/>
          <w:sz w:val="22"/>
          <w:szCs w:val="22"/>
        </w:rPr>
        <w:t xml:space="preserve">Ensure new employees follow the acclimatization schedule</w:t>
      </w:r>
    </w:p>
    <w:p>
      <w:pPr>
        <w:pStyle w:val="ListParagraph"/>
        <w:numPr>
          <w:ilvl w:val="0"/>
          <w:numId w:val="6"/>
        </w:numPr>
      </w:pPr>
      <w:r>
        <w:rPr>
          <w:rFonts w:ascii="Calibri" w:cs="Calibri" w:eastAsia="Calibri" w:hAnsi="Calibri"/>
          <w:sz w:val="22"/>
          <w:szCs w:val="22"/>
        </w:rPr>
        <w:t xml:space="preserve">Complete and maintain the Daily Heat Stress Monitoring Log (Appendix A)</w:t>
      </w:r>
    </w:p>
    <w:p>
      <w:pPr>
        <w:pStyle w:val="ListParagraph"/>
        <w:numPr>
          <w:ilvl w:val="0"/>
          <w:numId w:val="6"/>
        </w:numPr>
      </w:pPr>
      <w:r>
        <w:rPr>
          <w:rFonts w:ascii="Calibri" w:cs="Calibri" w:eastAsia="Calibri" w:hAnsi="Calibri"/>
          <w:sz w:val="22"/>
          <w:szCs w:val="22"/>
        </w:rPr>
        <w:t xml:space="preserve">Contact emergency services immediately for suspected heat stroke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5.3 Employees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Drink water frequently — at least 1 cup (8 oz.) every 15–20 minutes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Take rest breaks in shade or cool areas as directed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Report signs and symptoms of heat illness immediately to supervisor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Monitor co-workers (buddy system) for signs of heat illness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Attend all required heat illness prevention training sessions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Avoid alcohol and caffeinated beverages during work hours in heat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6. Heat Stress Monitoring</w:t>
      </w:r>
    </w:p>
    <w:p>
      <w:r>
        <w:rPr>
          <w:rFonts w:ascii="Calibri" w:cs="Calibri" w:eastAsia="Calibri" w:hAnsi="Calibri"/>
          <w:sz w:val="22"/>
          <w:szCs w:val="22"/>
        </w:rPr>
        <w:t xml:space="preserve">[COMPANY NAME] will monitor environmental heat conditions using one or more of the following methods: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Wet Bulb Globe Temperature (WBGT) monitoring using a calibrated instrument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Heat Index calculations using NOAA or OSHA Heat Index charts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Weather service forecasts and real-time monitoring</w:t>
      </w:r>
    </w:p>
    <w:p>
      <w:r>
        <w:rPr>
          <w:rFonts w:ascii="Calibri" w:cs="Calibri" w:eastAsia="Calibri" w:hAnsi="Calibri"/>
          <w:sz w:val="22"/>
          <w:szCs w:val="22"/>
        </w:rPr>
        <w:t xml:space="preserve">Measurements shall be taken at the beginning of each shift and at least every two hours when the temperature exceeds 80°F. Readings shall be documented in the Daily Heat Stress Monitoring Log (Appendix A).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7. Work/Rest Schedules</w:t>
      </w:r>
    </w:p>
    <w:p>
      <w:r>
        <w:rPr>
          <w:rFonts w:ascii="Calibri" w:cs="Calibri" w:eastAsia="Calibri" w:hAnsi="Calibri"/>
          <w:sz w:val="22"/>
          <w:szCs w:val="22"/>
        </w:rPr>
        <w:t xml:space="preserve">The following work/rest schedules shall be implemented based on the Heat Index or WBGT measurement. Supervisors shall adjust schedules as conditions change throughout the shift.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500"/>
        <w:gridCol w:w="2700"/>
        <w:gridCol w:w="3360"/>
      </w:tblGrid>
      <w:tr>
        <w:trPr>
          <w:tblHeader/>
        </w:trP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Heat Index Range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Risk Level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Work/Rest Schedule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Required Actions</w:t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Under 91°F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Lower (Caution)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Normal work schedule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Provide water and shade; encourage hydration; basic heat safety awareness</w:t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91°F – 103°F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Moderate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50 min work / 10 min rest each hour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Mandatory water breaks every 15–20 min; shade available; buddy system initiated; monitor for symptoms</w:t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103°F – 115°F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High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40 min work / 20 min rest each hour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Mandatory shade rest breaks; physiological monitoring; limit heavy exertion; consider rescheduling to cooler hours</w:t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Over 115°F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Very High to Extreme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20 min work / 40 min rest each hour OR suspend work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Evaluate whether work can continue safely; reschedule non-essential tasks; continuous symptom monitoring; emergency resources on standby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8. Acclimatization Plan</w:t>
      </w:r>
    </w:p>
    <w:p>
      <w:r>
        <w:rPr>
          <w:rFonts w:ascii="Calibri" w:cs="Calibri" w:eastAsia="Calibri" w:hAnsi="Calibri"/>
          <w:sz w:val="22"/>
          <w:szCs w:val="22"/>
        </w:rPr>
        <w:t xml:space="preserve">New employees or employees returning to work after an absence of 14 days or more must be gradually acclimatized to hot working conditions. The acclimatization schedule is as follows: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8.1 New Workers (No Previous Heat Exposure)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360"/>
      </w:tblGrid>
      <w:tr>
        <w:trPr>
          <w:tblHeader/>
        </w:trP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Day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Allowable Workload in Heat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1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20% of normal workload/duration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2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40% of normal workload/duration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3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60% of normal workload/duration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4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80% of normal workload/duration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5+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100% of normal workload/duration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8.2 Experienced Workers (Returning After Absence)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360"/>
      </w:tblGrid>
      <w:tr>
        <w:trPr>
          <w:tblHeader/>
        </w:trP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Day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Allowable Workload in Heat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1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50% of normal workload/duration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2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60% of normal workload/duration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3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80% of normal workload/duration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Day 4+</w:t>
            </w:r>
          </w:p>
        </w:tc>
        <w:tc>
          <w:tcPr>
            <w:tcW w:type="dxa" w:w="7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100% of normal workload/duration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>Supervisors shall closely monitor acclimatizing workers for signs and symptoms of heat-related illness throughout the acclimatization period.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9. Hydration Requirements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Potable drinking water shall be provided at no cost and readily accessible to all employees at all times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Water shall be maintained at a cool temperature (50°F–60°F) where practicable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Employees shall drink at least 1 cup (8 oz.) of water every 15–20 minutes, even if not thirsty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During an 8-hour shift in hot conditions, each worker should consume approximately 1 quart (32 oz.) of water per hour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Electrolyte-replacement drinks may be provided as a supplement but shall not replace water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Supervisors shall encourage and remind workers to drink water frequently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Sufficient quantities must be available to allow each employee at least one quart per hour for the entire shift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10. Shade and Cooling Requirements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When temperatures exceed 80°F, shade shall be available at all times and located as close to the work area as practicable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Shade structures must accommodate the number of employees on break at any given time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Shade may be provided by canopies, tents, tarps, buildings, trees, or other natural or artificial means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Cooling measures may include misting fans, air-conditioned rest areas, cooling vests, and wet towels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Indoor work areas lacking climate control shall be evaluated for additional ventilation, fans, or portable cooling units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11. Buddy System</w:t>
      </w:r>
    </w:p>
    <w:p>
      <w:r>
        <w:rPr>
          <w:rFonts w:ascii="Calibri" w:cs="Calibri" w:eastAsia="Calibri" w:hAnsi="Calibri"/>
          <w:sz w:val="22"/>
          <w:szCs w:val="22"/>
        </w:rPr>
        <w:t xml:space="preserve">When the Heat Index reaches 91°F or above, [COMPANY NAME] shall implement a mandatory buddy system: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Each worker shall be assigned a buddy to monitor for signs and symptoms of heat illness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Buddies shall maintain visual and verbal contact throughout the work period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If a buddy observes signs of heat illness, they shall immediately notify the supervisor and begin first aid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Workers shall never be left alone in high-heat conditions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12. Emergency Response Procedures</w:t>
      </w:r>
    </w:p>
    <w:p>
      <w:r>
        <w:rPr>
          <w:rFonts w:ascii="Calibri" w:cs="Calibri" w:eastAsia="Calibri" w:hAnsi="Calibri"/>
          <w:sz w:val="22"/>
          <w:szCs w:val="22"/>
        </w:rPr>
        <w:t xml:space="preserve">In the event of a suspected heat-related illness, the following procedures shall be followed: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12.1 Heat Stroke (MEDICAL EMERGENCY)</w:t>
      </w:r>
    </w:p>
    <w:p>
      <w:r>
        <w:rPr>
          <w:rFonts w:ascii="Calibri" w:cs="Calibri" w:eastAsia="Calibri" w:hAnsi="Calibri"/>
          <w:b/>
          <w:bCs/>
          <w:sz w:val="22"/>
          <w:szCs w:val="22"/>
        </w:rPr>
        <w:t xml:space="preserve">Remember: COOL FIRST, CALL 911 SECOND.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Move the worker to a shaded or cool area immediately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Call 911 (or local emergency number) — DO NOT delay emergency services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Begin aggressive cooling: remove excess clothing, apply cold water or ice packs to neck, armpits, and groin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If ice bath is available, immerse the worker up to the neck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Fan the worker while applying cold water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Do NOT give fluids if the worker is unconscious or has altered mental status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Stay with the worker until emergency medical services arrive</w:t>
      </w:r>
    </w:p>
    <w:p>
      <w:pPr>
        <w:pStyle w:val="ListParagraph"/>
        <w:numPr>
          <w:ilvl w:val="0"/>
          <w:numId w:val="7"/>
        </w:numPr>
      </w:pPr>
      <w:r>
        <w:rPr>
          <w:rFonts w:ascii="Calibri" w:cs="Calibri" w:eastAsia="Calibri" w:hAnsi="Calibri"/>
          <w:sz w:val="22"/>
          <w:szCs w:val="22"/>
        </w:rPr>
        <w:t xml:space="preserve">Notify [COMPANY NAME] management immediately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12.2 Heat Exhaustion</w:t>
      </w:r>
    </w:p>
    <w:p>
      <w:pPr>
        <w:pStyle w:val="ListParagraph"/>
        <w:numPr>
          <w:ilvl w:val="0"/>
          <w:numId w:val="8"/>
        </w:numPr>
      </w:pPr>
      <w:r>
        <w:rPr>
          <w:rFonts w:ascii="Calibri" w:cs="Calibri" w:eastAsia="Calibri" w:hAnsi="Calibri"/>
          <w:sz w:val="22"/>
          <w:szCs w:val="22"/>
        </w:rPr>
        <w:t xml:space="preserve">Move the worker to a shaded or cool rest area</w:t>
      </w:r>
    </w:p>
    <w:p>
      <w:pPr>
        <w:pStyle w:val="ListParagraph"/>
        <w:numPr>
          <w:ilvl w:val="0"/>
          <w:numId w:val="8"/>
        </w:numPr>
      </w:pPr>
      <w:r>
        <w:rPr>
          <w:rFonts w:ascii="Calibri" w:cs="Calibri" w:eastAsia="Calibri" w:hAnsi="Calibri"/>
          <w:sz w:val="22"/>
          <w:szCs w:val="22"/>
        </w:rPr>
        <w:t xml:space="preserve">Remove excess clothing and loosen remaining clothing</w:t>
      </w:r>
    </w:p>
    <w:p>
      <w:pPr>
        <w:pStyle w:val="ListParagraph"/>
        <w:numPr>
          <w:ilvl w:val="0"/>
          <w:numId w:val="8"/>
        </w:numPr>
      </w:pPr>
      <w:r>
        <w:rPr>
          <w:rFonts w:ascii="Calibri" w:cs="Calibri" w:eastAsia="Calibri" w:hAnsi="Calibri"/>
          <w:sz w:val="22"/>
          <w:szCs w:val="22"/>
        </w:rPr>
        <w:t xml:space="preserve">Apply cool, wet cloths or mist with water</w:t>
      </w:r>
    </w:p>
    <w:p>
      <w:pPr>
        <w:pStyle w:val="ListParagraph"/>
        <w:numPr>
          <w:ilvl w:val="0"/>
          <w:numId w:val="8"/>
        </w:numPr>
      </w:pPr>
      <w:r>
        <w:rPr>
          <w:rFonts w:ascii="Calibri" w:cs="Calibri" w:eastAsia="Calibri" w:hAnsi="Calibri"/>
          <w:sz w:val="22"/>
          <w:szCs w:val="22"/>
        </w:rPr>
        <w:t xml:space="preserve">Provide cool water to drink in small amounts if the worker is conscious and alert</w:t>
      </w:r>
    </w:p>
    <w:p>
      <w:pPr>
        <w:pStyle w:val="ListParagraph"/>
        <w:numPr>
          <w:ilvl w:val="0"/>
          <w:numId w:val="8"/>
        </w:numPr>
      </w:pPr>
      <w:r>
        <w:rPr>
          <w:rFonts w:ascii="Calibri" w:cs="Calibri" w:eastAsia="Calibri" w:hAnsi="Calibri"/>
          <w:sz w:val="22"/>
          <w:szCs w:val="22"/>
        </w:rPr>
        <w:t xml:space="preserve">Monitor the worker closely; if symptoms worsen or do not improve within 15 minutes, call 911</w:t>
      </w:r>
    </w:p>
    <w:p>
      <w:pPr>
        <w:pStyle w:val="ListParagraph"/>
        <w:numPr>
          <w:ilvl w:val="0"/>
          <w:numId w:val="8"/>
        </w:numPr>
      </w:pPr>
      <w:r>
        <w:rPr>
          <w:rFonts w:ascii="Calibri" w:cs="Calibri" w:eastAsia="Calibri" w:hAnsi="Calibri"/>
          <w:sz w:val="22"/>
          <w:szCs w:val="22"/>
        </w:rPr>
        <w:t xml:space="preserve">Do not allow the worker to return to work for the remainder of the shift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12.3 Heat Cramps</w:t>
      </w:r>
    </w:p>
    <w:p>
      <w:pPr>
        <w:pStyle w:val="ListParagraph"/>
        <w:numPr>
          <w:ilvl w:val="0"/>
          <w:numId w:val="9"/>
        </w:numPr>
      </w:pPr>
      <w:r>
        <w:rPr>
          <w:rFonts w:ascii="Calibri" w:cs="Calibri" w:eastAsia="Calibri" w:hAnsi="Calibri"/>
          <w:sz w:val="22"/>
          <w:szCs w:val="22"/>
        </w:rPr>
        <w:t xml:space="preserve">Have the worker rest in a cool area</w:t>
      </w:r>
    </w:p>
    <w:p>
      <w:pPr>
        <w:pStyle w:val="ListParagraph"/>
        <w:numPr>
          <w:ilvl w:val="0"/>
          <w:numId w:val="9"/>
        </w:numPr>
      </w:pPr>
      <w:r>
        <w:rPr>
          <w:rFonts w:ascii="Calibri" w:cs="Calibri" w:eastAsia="Calibri" w:hAnsi="Calibri"/>
          <w:sz w:val="22"/>
          <w:szCs w:val="22"/>
        </w:rPr>
        <w:t xml:space="preserve">Provide electrolyte-replacement drinks or water</w:t>
      </w:r>
    </w:p>
    <w:p>
      <w:pPr>
        <w:pStyle w:val="ListParagraph"/>
        <w:numPr>
          <w:ilvl w:val="0"/>
          <w:numId w:val="9"/>
        </w:numPr>
      </w:pPr>
      <w:r>
        <w:rPr>
          <w:rFonts w:ascii="Calibri" w:cs="Calibri" w:eastAsia="Calibri" w:hAnsi="Calibri"/>
          <w:sz w:val="22"/>
          <w:szCs w:val="22"/>
        </w:rPr>
        <w:t xml:space="preserve">Gently stretch and massage affected muscles</w:t>
      </w:r>
    </w:p>
    <w:p>
      <w:pPr>
        <w:pStyle w:val="ListParagraph"/>
        <w:numPr>
          <w:ilvl w:val="0"/>
          <w:numId w:val="9"/>
        </w:numPr>
      </w:pPr>
      <w:r>
        <w:rPr>
          <w:rFonts w:ascii="Calibri" w:cs="Calibri" w:eastAsia="Calibri" w:hAnsi="Calibri"/>
          <w:sz w:val="22"/>
          <w:szCs w:val="22"/>
        </w:rPr>
        <w:t xml:space="preserve">Worker may return to work once cramps subside and no other symptoms are present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13. Training Requirements</w:t>
      </w:r>
    </w:p>
    <w:p>
      <w:r>
        <w:rPr>
          <w:rFonts w:ascii="Calibri" w:cs="Calibri" w:eastAsia="Calibri" w:hAnsi="Calibri"/>
          <w:sz w:val="22"/>
          <w:szCs w:val="22"/>
        </w:rPr>
        <w:t xml:space="preserve">[COMPANY NAME] shall provide heat illness prevention training to all employees and supervisors prior to initial assignment and annually thereafter. Additional training shall be provided at the start of each warm season.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13.1 All Employees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Types of heat-related illness, signs, symptoms, and risk factors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Importance of acclimatization and the company's acclimatization procedures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Hydration requirements — how much and how often to drink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How to access water, shade, and rest areas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Work/rest schedules and how they are determined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Buddy system procedures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Emergency response procedures — what to do and who to contact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Personal risk factors (medications, fitness, prior heat illness)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13.2 Supervisors (Additional Training)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How to monitor weather conditions and use WBGT/Heat Index tools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How to implement and adjust work/rest schedules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How to recognize heat illness in workers and take immediate action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How to administer first aid for heat-related illness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Documentation and recordkeeping responsibilities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Procedures for handling employee reports of heat-related symptoms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14. Recordkeeping</w:t>
      </w:r>
    </w:p>
    <w:p>
      <w:r>
        <w:rPr>
          <w:rFonts w:ascii="Calibri" w:cs="Calibri" w:eastAsia="Calibri" w:hAnsi="Calibri"/>
          <w:sz w:val="22"/>
          <w:szCs w:val="22"/>
        </w:rPr>
        <w:t xml:space="preserve">[COMPANY NAME] shall maintain the following records related to this program: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Daily Heat Stress Monitoring Logs (Appendix A) — retained for a minimum of 3 years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Training records (date, topics, trainer, attendees) — retained for duration of employment plus 3 years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Heat-related incident reports and investigation findings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Acclimatization schedules for new or returning workers</w:t>
      </w:r>
    </w:p>
    <w:p>
      <w:pPr>
        <w:pStyle w:val="ListParagraph"/>
        <w:numPr>
          <w:ilvl w:val="0"/>
          <w:numId w:val="4"/>
        </w:numPr>
      </w:pPr>
      <w:r>
        <w:rPr>
          <w:rFonts w:ascii="Calibri" w:cs="Calibri" w:eastAsia="Calibri" w:hAnsi="Calibri"/>
          <w:sz w:val="22"/>
          <w:szCs w:val="22"/>
        </w:rPr>
        <w:t xml:space="preserve">Program review and revision records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15. Program Review</w:t>
      </w:r>
    </w:p>
    <w:p>
      <w:r>
        <w:rPr>
          <w:rFonts w:ascii="Calibri" w:cs="Calibri" w:eastAsia="Calibri" w:hAnsi="Calibri"/>
          <w:sz w:val="22"/>
          <w:szCs w:val="22"/>
        </w:rPr>
        <w:t xml:space="preserve">This Heat Illness Prevention Program shall be reviewed and updated at least annually, or more frequently when: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A heat-related incident or near-miss occurs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Regulatory requirements change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Work processes or conditions change significantly</w:t>
      </w:r>
    </w:p>
    <w:p>
      <w:pPr>
        <w:pStyle w:val="ListParagraph"/>
        <w:numPr>
          <w:ilvl w:val="0"/>
          <w:numId w:val="5"/>
        </w:numPr>
      </w:pPr>
      <w:r>
        <w:rPr>
          <w:rFonts w:ascii="Calibri" w:cs="Calibri" w:eastAsia="Calibri" w:hAnsi="Calibri"/>
          <w:sz w:val="22"/>
          <w:szCs w:val="22"/>
        </w:rPr>
        <w:t xml:space="preserve">Deficiencies are identified through audits or inspections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Appendix A: Daily Heat Stress Monitoring Log</w:t>
      </w:r>
    </w:p>
    <w:p>
      <w:r>
        <w:rPr>
          <w:rFonts w:ascii="Calibri" w:cs="Calibri" w:eastAsia="Calibri" w:hAnsi="Calibri"/>
          <w:sz w:val="22"/>
          <w:szCs w:val="22"/>
        </w:rPr>
        <w:t xml:space="preserve">Instructions: Complete this log at the beginning of each shift and at least every 2 hours when temperatures exceed 80°F. Retain records for a minimum of 3 years.</w:t>
      </w:r>
    </w:p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180"/>
        <w:gridCol w:w="1200"/>
        <w:gridCol w:w="3480"/>
      </w:tblGrid>
      <w:t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Project/Site:</w:t>
            </w:r>
          </w:p>
        </w:tc>
        <w:tc>
          <w:tcPr>
            <w:tcW w:type="dxa" w:w="3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[                                                    ]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</w:t>
            </w:r>
          </w:p>
        </w:tc>
        <w:tc>
          <w:tcPr>
            <w:tcW w:type="dxa" w:w="34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[                              ]</w:t>
            </w:r>
          </w:p>
        </w:tc>
      </w:tr>
      <w:t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Supervisor:</w:t>
            </w:r>
          </w:p>
        </w:tc>
        <w:tc>
          <w:tcPr>
            <w:tcW w:type="dxa" w:w="31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[                                                    ]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Shift:</w:t>
            </w:r>
          </w:p>
        </w:tc>
        <w:tc>
          <w:tcPr>
            <w:tcW w:type="dxa" w:w="34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[                              ]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1300"/>
        <w:gridCol w:w="1100"/>
        <w:gridCol w:w="1500"/>
        <w:gridCol w:w="1000"/>
        <w:gridCol w:w="1600"/>
        <w:gridCol w:w="1860"/>
      </w:tblGrid>
      <w:tr>
        <w:trPr>
          <w:tblHeader/>
        </w:trP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</w:t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Temperature (°F)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Humidity (%)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Heat Index / WBGT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Wind Speed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Work/Rest Schedule</w:t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Actions Taken / Notes</w:t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860"/>
      </w:tblGrid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Incidents/Observations: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[                                                                                                                              ]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Supervisor Signature: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[                                                    ]</w:t>
            </w:r>
          </w:p>
        </w:tc>
      </w:tr>
      <w:tr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</w:t>
            </w:r>
          </w:p>
        </w:tc>
        <w:tc>
          <w:tcPr>
            <w:tcW w:type="dxa" w:w="68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[                                                    ]</w:t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Appendix B: Heat Illness Symptom Recognition Card</w:t>
      </w:r>
    </w:p>
    <w:p>
      <w:r>
        <w:rPr>
          <w:rFonts w:ascii="Calibri" w:cs="Calibri" w:eastAsia="Calibri" w:hAnsi="Calibri"/>
          <w:sz w:val="22"/>
          <w:szCs w:val="22"/>
        </w:rPr>
        <w:t xml:space="preserve">QUICK REFERENCE — Post in visible locations on the jobsite. Distribute to all workers.</w:t>
      </w:r>
    </w:p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blHeader/>
        </w:trP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HEAT STROKE — CALL 911 IMMEDIATELY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Symptoms: Confusion, altered mental status, slurred speech, unconsciousness, very high body temperature (&gt;104°F), hot/dry skin OR profuse sweating, seizures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First Aid: COOL FIRST — Move to shade, remove clothing, apply cold water/ice to neck/armpits/groin, immerse in ice bath if available. THEN call 911. Fan while cooling. Do NOT give fluids if unconscious.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blHeader/>
        </w:trP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HEAT EXHAUSTION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Symptoms: Headache, nausea, dizziness, weakness, heavy sweating, cool/moist skin, elevated temperature, irritability, decreased urine output, thirst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First Aid: Move to shade/cool area. Remove excess clothing. Apply cool cloths/mist. Give cool water in small sips if conscious. Monitor closely — call 911 if no improvement in 15 min.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blHeader/>
        </w:trP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HEAT CRAMPS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Symptoms: Painful muscle cramps/spasms in abdomen, arms, or legs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First Aid: Rest in cool area. Drink electrolyte-replacement fluids or water. Gently stretch/massage muscles. Seek medical help if cramps persist &gt;1 hour.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blHeader/>
        </w:trP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HEAT RASH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Symptoms: Red clusters of blisters/pimples on neck, chest, groin, or elbow creases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First Aid: Move to cooler environment. Keep affected area dry. Apply powder to increase comfort. Do not use ointments or creams.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blHeader/>
        </w:trP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HEAT SYNCOPE (FAINTING)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Symptoms: Fainting, dizziness, light-headedness when standing</w:t>
            </w:r>
          </w:p>
        </w:tc>
      </w:tr>
      <w:tr>
        <w:tc>
          <w:tcPr>
            <w:tcW w:type="dxa" w:w="9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First Aid: Sit or lie down in cool area. Drink water slowly. If no recovery, seek medical attention.</w:t>
            </w:r>
          </w:p>
        </w:tc>
      </w:tr>
    </w:tbl>
    <w:p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r>
        <w:rPr>
          <w:rFonts w:ascii="Calibri" w:cs="Calibri" w:eastAsia="Calibri" w:hAnsi="Calibri"/>
          <w:b/>
          <w:bCs/>
          <w:sz w:val="22"/>
          <w:szCs w:val="22"/>
        </w:rPr>
        <w:t xml:space="preserve">Emergency Contact: 911  |  Company Emergency Contact: [PHONE NUMBER]</w:t>
      </w:r>
    </w:p>
    <w:p>
      <w:r>
        <w:rPr>
          <w:rFonts w:ascii="Calibri" w:cs="Calibri" w:eastAsia="Calibri" w:hAnsi="Calibri"/>
          <w:b/>
          <w:bCs/>
          <w:sz w:val="22"/>
          <w:szCs w:val="22"/>
        </w:rPr>
        <w:t xml:space="preserve">Supervisor: [NAME]  |  Site Location: [ADDRESS]</w:t>
      </w:r>
    </w:p>
    <w:sectPr>
      <w:headerReference w:type="default" r:id="rId9"/>
      <w:footerReference w:type="default" r:id="rId10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A838" w:sz="4"/>
      </w:pBdr>
      <w:spacing w:before="60"/>
      <w:jc w:val="center"/>
    </w:pPr>
    <w:r>
      <w:rPr>
        <w:rFonts w:ascii="Calibri" w:cs="Calibri" w:eastAsia="Calibri" w:hAnsi="Calibri"/>
        <w:color w:val="1B2A4A"/>
        <w:sz w:val="16"/>
        <w:szCs w:val="16"/>
      </w:rPr>
      <w:t xml:space="preserve">[COMPANY NAME]  |  </w:t>
    </w:r>
    <w:r>
      <w:rPr>
        <w:rFonts w:ascii="Calibri" w:cs="Calibri" w:eastAsia="Calibri" w:hAnsi="Calibri"/>
        <w:color w:val="1B2A4A"/>
        <w:sz w:val="16"/>
        <w:szCs w:val="16"/>
      </w:rPr>
      <w:t xml:space="preserve">Page </w:t>
    </w:r>
    <w:r>
      <w:rPr>
        <w:rFonts w:ascii="Calibri" w:cs="Calibri" w:eastAsia="Calibri" w:hAnsi="Calibri"/>
        <w:color w:val="1B2A4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1B2A4A"/>
        <w:sz w:val="16"/>
        <w:szCs w:val="16"/>
      </w:rPr>
      <w:t xml:space="preserve"> of </w:t>
    </w:r>
    <w:r>
      <w:rPr>
        <w:rFonts w:ascii="Calibri" w:cs="Calibri" w:eastAsia="Calibri" w:hAnsi="Calibri"/>
        <w:color w:val="1B2A4A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A838" w:sz="4"/>
      </w:pBdr>
      <w:spacing w:before="60"/>
      <w:jc w:val="center"/>
    </w:pPr>
    <w:r>
      <w:rPr>
        <w:rFonts w:ascii="Calibri" w:cs="Calibri" w:eastAsia="Calibri" w:hAnsi="Calibri"/>
        <w:color w:val="1B2A4A"/>
        <w:sz w:val="16"/>
        <w:szCs w:val="16"/>
      </w:rPr>
      <w:t xml:space="preserve">[COMPANY NAME]  |  </w:t>
    </w:r>
    <w:r>
      <w:rPr>
        <w:rFonts w:ascii="Calibri" w:cs="Calibri" w:eastAsia="Calibri" w:hAnsi="Calibri"/>
        <w:color w:val="1B2A4A"/>
        <w:sz w:val="16"/>
        <w:szCs w:val="16"/>
      </w:rPr>
      <w:t xml:space="preserve">Page </w:t>
    </w:r>
    <w:r>
      <w:rPr>
        <w:rFonts w:ascii="Calibri" w:cs="Calibri" w:eastAsia="Calibri" w:hAnsi="Calibri"/>
        <w:color w:val="1B2A4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1B2A4A"/>
        <w:sz w:val="16"/>
        <w:szCs w:val="16"/>
      </w:rPr>
      <w:t xml:space="preserve"> of </w:t>
    </w:r>
    <w:r>
      <w:rPr>
        <w:rFonts w:ascii="Calibri" w:cs="Calibri" w:eastAsia="Calibri" w:hAnsi="Calibri"/>
        <w:color w:val="1B2A4A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A838" w:sz="8"/>
      </w:pBdr>
      <w:shd w:fill="1B2A4A" w:val="clear"/>
      <w:spacing w:after="0"/>
    </w:pPr>
    <w:r>
      <w:rPr>
        <w:rFonts w:ascii="Calibri" w:cs="Calibri" w:eastAsia="Calibri" w:hAnsi="Calibri"/>
        <w:b/>
        <w:bCs/>
        <w:color w:val="E8A838"/>
        <w:sz w:val="18"/>
        <w:szCs w:val="18"/>
      </w:rPr>
      <w:t xml:space="preserve">FORBES SAFETY SOLUTIONS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A838" w:sz="8"/>
      </w:pBdr>
      <w:shd w:fill="1B2A4A" w:val="clear"/>
      <w:spacing w:after="0"/>
    </w:pPr>
    <w:r>
      <w:rPr>
        <w:rFonts w:ascii="Calibri" w:cs="Calibri" w:eastAsia="Calibri" w:hAnsi="Calibri"/>
        <w:b/>
        <w:bCs/>
        <w:color w:val="E8A838"/>
        <w:sz w:val="18"/>
        <w:szCs w:val="18"/>
      </w:rPr>
      <w:t xml:space="preserve">FORBES SAFETY SOLUTIONS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9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120"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20"/>
      <w:outlineLvl w:val="2"/>
    </w:pPr>
    <w:rPr>
      <w:rFonts w:ascii="Calibri" w:cs="Calibri" w:eastAsia="Calibri" w:hAnsi="Calibri"/>
      <w:b/>
      <w:bCs/>
      <w:color w:val="1B2A4A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2026-03-15T23:22:54.748Z</dcterms:created>
  <dcterms:modified xsi:type="dcterms:W3CDTF">2026-03-15T23:22:54.749Z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