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p>
    <w:p>
      <w:pPr>
        <w:spacing w:after="0"/>
      </w:pPr>
    </w:p>
    <w:p>
      <w:pPr>
        <w:spacing w:after="0"/>
      </w:pP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200"/>
              <w:jc w:val="center"/>
            </w:pPr>
            <w:r>
              <w:rPr>
                <w:rFonts w:ascii="Calibri" w:cs="Calibri" w:eastAsia="Calibri" w:hAnsi="Calibri"/>
                <w:b/>
                <w:bCs/>
                <w:color w:val="E8A838"/>
                <w:sz w:val="36"/>
                <w:szCs w:val="36"/>
              </w:rPr>
              <w:t xml:space="preserve">FORBES SAFETY SOLUTIONS</w:t>
            </w:r>
          </w:p>
          <w:p>
            <w:pPr>
              <w:spacing w:after="0"/>
              <w:jc w:val="center"/>
            </w:pPr>
            <w:r>
              <w:rPr>
                <w:rFonts w:ascii="Calibri" w:cs="Calibri" w:eastAsia="Calibri" w:hAnsi="Calibri"/>
                <w:b/>
                <w:bCs/>
                <w:color w:val="FFFFFF"/>
                <w:sz w:val="48"/>
                <w:szCs w:val="48"/>
              </w:rPr>
              <w:t xml:space="preserve">MULTI-EMPLOYER WORKSITE SAFETY PROGRAM</w:t>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pPr>
    </w:p>
    <w:p>
      <w:pPr>
        <w:spacing w:after="80"/>
        <w:jc w:val="center"/>
      </w:pPr>
      <w:r>
        <w:rPr>
          <w:rFonts w:ascii="Calibri" w:cs="Calibri" w:eastAsia="Calibri" w:hAnsi="Calibri"/>
          <w:i/>
          <w:iCs/>
          <w:color w:val="1B2A4A"/>
          <w:sz w:val="24"/>
          <w:szCs w:val="24"/>
        </w:rPr>
        <w:t xml:space="preserve">Coordination, Communication &amp; Shared Responsibility</w:t>
      </w:r>
    </w:p>
    <w:p>
      <w:pPr>
        <w:spacing w:after="0"/>
      </w:pPr>
    </w:p>
    <w:p>
      <w:pPr>
        <w:spacing w:after="0"/>
      </w:pPr>
    </w:p>
    <w:p>
      <w:pPr>
        <w:jc w:val="center"/>
      </w:pPr>
      <w:r>
        <w:rPr>
          <w:rFonts w:ascii="Calibri" w:cs="Calibri" w:eastAsia="Calibri" w:hAnsi="Calibri"/>
          <w:color w:val="666666"/>
          <w:sz w:val="22"/>
          <w:szCs w:val="22"/>
        </w:rPr>
        <w:t xml:space="preserve">Prepared for:</w:t>
      </w:r>
    </w:p>
    <w:p>
      <w:pPr>
        <w:spacing w:after="200"/>
        <w:jc w:val="center"/>
      </w:pPr>
      <w:r>
        <w:rPr>
          <w:rFonts w:ascii="Calibri" w:cs="Calibri" w:eastAsia="Calibri" w:hAnsi="Calibri"/>
          <w:b/>
          <w:bCs/>
          <w:color w:val="1B2A4A"/>
          <w:sz w:val="28"/>
          <w:szCs w:val="28"/>
        </w:rPr>
        <w:t xml:space="preserve">[COMPANY NAME]</w:t>
      </w:r>
    </w:p>
    <w:p>
      <w:pPr>
        <w:jc w:val="center"/>
      </w:pPr>
      <w:r>
        <w:rPr>
          <w:rFonts w:ascii="Calibri" w:cs="Calibri" w:eastAsia="Calibri" w:hAnsi="Calibri"/>
          <w:color w:val="666666"/>
          <w:sz w:val="20"/>
          <w:szCs w:val="20"/>
        </w:rPr>
        <w:t xml:space="preserve">Effective Date: [DATE]</w:t>
      </w:r>
    </w:p>
    <w:p>
      <w:pPr>
        <w:jc w:val="center"/>
      </w:pPr>
      <w:r>
        <w:rPr>
          <w:rFonts w:ascii="Calibri" w:cs="Calibri" w:eastAsia="Calibri" w:hAnsi="Calibri"/>
          <w:color w:val="666666"/>
          <w:sz w:val="20"/>
          <w:szCs w:val="20"/>
        </w:rPr>
        <w:t xml:space="preserve">Revision: [REV #]</w:t>
      </w:r>
    </w:p>
    <w:p>
      <w:r>
        <w:br w:type="page"/>
      </w:r>
    </w:p>
    <w:p>
      <w:pPr>
        <w:pStyle w:val="Heading1"/>
        <w:spacing w:after="160" w:before="360"/>
      </w:pPr>
      <w:r>
        <w:rPr>
          <w:rFonts w:ascii="Calibri" w:cs="Calibri" w:eastAsia="Calibri" w:hAnsi="Calibri"/>
          <w:b/>
          <w:bCs/>
          <w:color w:val="1B2A4A"/>
          <w:sz w:val="32"/>
          <w:szCs w:val="32"/>
        </w:rPr>
        <w:t xml:space="preserve">Table of Contents</w:t>
      </w:r>
    </w:p>
    <w:p>
      <w:pPr>
        <w:pBdr>
          <w:bottom w:val="single" w:color="E8A838" w:sz="6" w:space="1"/>
        </w:pBdr>
        <w:spacing w:after="80" w:before="80"/>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Calibri" w:cs="Calibri" w:eastAsia="Calibri" w:hAnsi="Calibri"/>
          <w:b/>
          <w:bCs/>
          <w:color w:val="1B2A4A"/>
          <w:sz w:val="32"/>
          <w:szCs w:val="32"/>
        </w:rPr>
        <w:t xml:space="preserve">1. Purpose and Scope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Multi-Employer Worksite Safety Program establishes [COMPANY NAME]'s policies and procedures for managing safety and health on worksites where multiple employers are present. On multi-employer worksites, hazards created by one employer can endanger employees of another employer, and OSHA holds employers accountable based on their role in relation to the hazard — not just whether their own employees are exposed.</w:t>
      </w:r>
    </w:p>
    <w:p>
      <w:pPr>
        <w:spacing w:after="120" w:line="276"/>
      </w:pPr>
      <w:r>
        <w:rPr>
          <w:rFonts w:ascii="Calibri" w:cs="Calibri" w:eastAsia="Calibri" w:hAnsi="Calibri"/>
          <w:color w:val="333333"/>
          <w:sz w:val="22"/>
          <w:szCs w:val="22"/>
        </w:rPr>
        <w:t xml:space="preserve">This program applies to all [COMPANY NAME] projects and facilities where two or more employers are working simultaneously or in sequence in shared workspaces. All employers, subcontractors, and independent contractors working on [COMPANY NAME]-controlled worksites shall comply with this program.</w:t>
      </w:r>
    </w:p>
    <w:p>
      <w:pPr>
        <w:pStyle w:val="Heading1"/>
        <w:spacing w:after="160" w:before="360"/>
      </w:pPr>
      <w:r>
        <w:rPr>
          <w:rFonts w:ascii="Calibri" w:cs="Calibri" w:eastAsia="Calibri" w:hAnsi="Calibri"/>
          <w:b/>
          <w:bCs/>
          <w:color w:val="1B2A4A"/>
          <w:sz w:val="32"/>
          <w:szCs w:val="32"/>
        </w:rPr>
        <w:t xml:space="preserve">2. Regulatory References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29 CFR 1926.16 — Rules of Construction (responsibilities of prime and subcontractors)</w:t>
      </w:r>
    </w:p>
    <w:p>
      <w:pPr>
        <w:pStyle w:val="ListParagraph"/>
        <w:numPr>
          <w:ilvl w:val="0"/>
          <w:numId w:val="2"/>
        </w:numPr>
        <w:spacing w:after="60" w:line="276"/>
      </w:pPr>
      <w:r>
        <w:rPr>
          <w:rFonts w:ascii="Calibri" w:cs="Calibri" w:eastAsia="Calibri" w:hAnsi="Calibri"/>
          <w:color w:val="333333"/>
          <w:sz w:val="22"/>
          <w:szCs w:val="22"/>
        </w:rPr>
        <w:t xml:space="preserve">OSHA Multi-Employer Citation Policy — CPL 02-00-124 (December 10, 1999)</w:t>
      </w:r>
    </w:p>
    <w:p>
      <w:pPr>
        <w:pStyle w:val="ListParagraph"/>
        <w:numPr>
          <w:ilvl w:val="0"/>
          <w:numId w:val="2"/>
        </w:numPr>
        <w:spacing w:after="60" w:line="276"/>
      </w:pPr>
      <w:r>
        <w:rPr>
          <w:rFonts w:ascii="Calibri" w:cs="Calibri" w:eastAsia="Calibri" w:hAnsi="Calibri"/>
          <w:color w:val="333333"/>
          <w:sz w:val="22"/>
          <w:szCs w:val="22"/>
        </w:rPr>
        <w:t xml:space="preserve">OSHA General Duty Clause — Section 5(a)(1) of the OSH Act</w:t>
      </w:r>
    </w:p>
    <w:p>
      <w:pPr>
        <w:pStyle w:val="ListParagraph"/>
        <w:numPr>
          <w:ilvl w:val="0"/>
          <w:numId w:val="2"/>
        </w:numPr>
        <w:spacing w:after="60" w:line="276"/>
      </w:pPr>
      <w:r>
        <w:rPr>
          <w:rFonts w:ascii="Calibri" w:cs="Calibri" w:eastAsia="Calibri" w:hAnsi="Calibri"/>
          <w:color w:val="333333"/>
          <w:sz w:val="22"/>
          <w:szCs w:val="22"/>
        </w:rPr>
        <w:t xml:space="preserve">29 CFR 1926 — OSHA Safety and Health Regulations for Construction</w:t>
      </w:r>
    </w:p>
    <w:p>
      <w:pPr>
        <w:pStyle w:val="ListParagraph"/>
        <w:numPr>
          <w:ilvl w:val="0"/>
          <w:numId w:val="2"/>
        </w:numPr>
        <w:spacing w:after="60" w:line="276"/>
      </w:pPr>
      <w:r>
        <w:rPr>
          <w:rFonts w:ascii="Calibri" w:cs="Calibri" w:eastAsia="Calibri" w:hAnsi="Calibri"/>
          <w:color w:val="333333"/>
          <w:sz w:val="22"/>
          <w:szCs w:val="22"/>
        </w:rPr>
        <w:t xml:space="preserve">29 CFR 1910 — OSHA General Industry Standards (for general industry multi-employer sites)</w:t>
      </w:r>
    </w:p>
    <w:p>
      <w:pPr>
        <w:pStyle w:val="ListParagraph"/>
        <w:numPr>
          <w:ilvl w:val="0"/>
          <w:numId w:val="2"/>
        </w:numPr>
        <w:spacing w:after="60" w:line="276"/>
      </w:pPr>
      <w:r>
        <w:rPr>
          <w:rFonts w:ascii="Calibri" w:cs="Calibri" w:eastAsia="Calibri" w:hAnsi="Calibri"/>
          <w:color w:val="333333"/>
          <w:sz w:val="22"/>
          <w:szCs w:val="22"/>
        </w:rPr>
        <w:t xml:space="preserve">29 CFR 1904 — Recording and Reporting Occupational Injuries and Illnesses</w:t>
      </w:r>
    </w:p>
    <w:p>
      <w:pPr>
        <w:pStyle w:val="Heading1"/>
        <w:spacing w:after="160" w:before="360"/>
      </w:pPr>
      <w:r>
        <w:rPr>
          <w:rFonts w:ascii="Calibri" w:cs="Calibri" w:eastAsia="Calibri" w:hAnsi="Calibri"/>
          <w:b/>
          <w:bCs/>
          <w:color w:val="1B2A4A"/>
          <w:sz w:val="32"/>
          <w:szCs w:val="32"/>
        </w:rPr>
        <w:t xml:space="preserve">3. Employer Role Definitions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OSHA's Multi-Employer Citation Policy (CPL 02-00-124) defines four employer roles on multi-employer worksites. An employer may have more than one role simultaneously, and roles may change as site conditions evolve.</w:t>
      </w:r>
    </w:p>
    <w:p>
      <w:pPr>
        <w:pStyle w:val="Heading2"/>
        <w:spacing w:after="120" w:before="280"/>
      </w:pPr>
      <w:r>
        <w:rPr>
          <w:rFonts w:ascii="Calibri" w:cs="Calibri" w:eastAsia="Calibri" w:hAnsi="Calibri"/>
          <w:b/>
          <w:bCs/>
          <w:color w:val="1B2A4A"/>
          <w:sz w:val="26"/>
          <w:szCs w:val="26"/>
        </w:rPr>
        <w:t xml:space="preserve">3.1 Creating Employer</w:t>
      </w:r>
    </w:p>
    <w:p>
      <w:pPr>
        <w:spacing w:after="120" w:line="276"/>
      </w:pPr>
      <w:r>
        <w:rPr>
          <w:rFonts w:ascii="Calibri" w:cs="Calibri" w:eastAsia="Calibri" w:hAnsi="Calibri"/>
          <w:color w:val="333333"/>
          <w:sz w:val="22"/>
          <w:szCs w:val="22"/>
        </w:rPr>
        <w:t xml:space="preserve">The employer whose act or omission caused the hazardous condition, regardless of whether their own employees are exposed to the hazard.</w:t>
      </w:r>
    </w:p>
    <w:p>
      <w:pPr>
        <w:pStyle w:val="ListParagraph"/>
        <w:numPr>
          <w:ilvl w:val="0"/>
          <w:numId w:val="2"/>
        </w:numPr>
        <w:spacing w:after="60" w:line="276"/>
      </w:pPr>
      <w:r>
        <w:rPr>
          <w:rFonts w:ascii="Calibri" w:cs="Calibri" w:eastAsia="Calibri" w:hAnsi="Calibri"/>
          <w:color w:val="333333"/>
          <w:sz w:val="22"/>
          <w:szCs w:val="22"/>
        </w:rPr>
        <w:t xml:space="preserve">Example: An electrical subcontractor removes a guardrail to install wiring and does not replace it or provide an alternative barrier</w:t>
      </w:r>
    </w:p>
    <w:p>
      <w:pPr>
        <w:pStyle w:val="ListParagraph"/>
        <w:numPr>
          <w:ilvl w:val="0"/>
          <w:numId w:val="2"/>
        </w:numPr>
        <w:spacing w:after="60" w:line="276"/>
      </w:pPr>
      <w:r>
        <w:rPr>
          <w:rFonts w:ascii="Calibri" w:cs="Calibri" w:eastAsia="Calibri" w:hAnsi="Calibri"/>
          <w:color w:val="333333"/>
          <w:sz w:val="22"/>
          <w:szCs w:val="22"/>
        </w:rPr>
        <w:t xml:space="preserve">The creating employer is citable even if only another employer's workers are exposed to the hazard</w:t>
      </w:r>
    </w:p>
    <w:p>
      <w:pPr>
        <w:pStyle w:val="ListParagraph"/>
        <w:numPr>
          <w:ilvl w:val="0"/>
          <w:numId w:val="2"/>
        </w:numPr>
        <w:spacing w:after="60" w:line="276"/>
      </w:pPr>
      <w:r>
        <w:rPr>
          <w:rFonts w:ascii="Calibri" w:cs="Calibri" w:eastAsia="Calibri" w:hAnsi="Calibri"/>
          <w:color w:val="333333"/>
          <w:sz w:val="22"/>
          <w:szCs w:val="22"/>
        </w:rPr>
        <w:t xml:space="preserve">Responsibility: Eliminate or correct any hazard you create, immediately</w:t>
      </w:r>
    </w:p>
    <w:p>
      <w:pPr>
        <w:pStyle w:val="Heading2"/>
        <w:spacing w:after="120" w:before="280"/>
      </w:pPr>
      <w:r>
        <w:rPr>
          <w:rFonts w:ascii="Calibri" w:cs="Calibri" w:eastAsia="Calibri" w:hAnsi="Calibri"/>
          <w:b/>
          <w:bCs/>
          <w:color w:val="1B2A4A"/>
          <w:sz w:val="26"/>
          <w:szCs w:val="26"/>
        </w:rPr>
        <w:t xml:space="preserve">3.2 Exposing Employer</w:t>
      </w:r>
    </w:p>
    <w:p>
      <w:pPr>
        <w:spacing w:after="120" w:line="276"/>
      </w:pPr>
      <w:r>
        <w:rPr>
          <w:rFonts w:ascii="Calibri" w:cs="Calibri" w:eastAsia="Calibri" w:hAnsi="Calibri"/>
          <w:color w:val="333333"/>
          <w:sz w:val="22"/>
          <w:szCs w:val="22"/>
        </w:rPr>
        <w:t xml:space="preserve">An employer whose employees are exposed to a hazard on the worksite, even if the employer did not create the hazard.</w:t>
      </w:r>
    </w:p>
    <w:p>
      <w:pPr>
        <w:pStyle w:val="ListParagraph"/>
        <w:numPr>
          <w:ilvl w:val="0"/>
          <w:numId w:val="2"/>
        </w:numPr>
        <w:spacing w:after="60" w:line="276"/>
      </w:pPr>
      <w:r>
        <w:rPr>
          <w:rFonts w:ascii="Calibri" w:cs="Calibri" w:eastAsia="Calibri" w:hAnsi="Calibri"/>
          <w:color w:val="333333"/>
          <w:sz w:val="22"/>
          <w:szCs w:val="22"/>
        </w:rPr>
        <w:t xml:space="preserve">Example: A drywall contractor's employees work near an unprotected floor opening created by another trade</w:t>
      </w:r>
    </w:p>
    <w:p>
      <w:pPr>
        <w:pStyle w:val="ListParagraph"/>
        <w:numPr>
          <w:ilvl w:val="0"/>
          <w:numId w:val="2"/>
        </w:numPr>
        <w:spacing w:after="60" w:line="276"/>
      </w:pPr>
      <w:r>
        <w:rPr>
          <w:rFonts w:ascii="Calibri" w:cs="Calibri" w:eastAsia="Calibri" w:hAnsi="Calibri"/>
          <w:color w:val="333333"/>
          <w:sz w:val="22"/>
          <w:szCs w:val="22"/>
        </w:rPr>
        <w:t xml:space="preserve">The exposing employer must protect its employees or remove them from the hazard</w:t>
      </w:r>
    </w:p>
    <w:p>
      <w:pPr>
        <w:pStyle w:val="ListParagraph"/>
        <w:numPr>
          <w:ilvl w:val="0"/>
          <w:numId w:val="2"/>
        </w:numPr>
        <w:spacing w:after="60" w:line="276"/>
      </w:pPr>
      <w:r>
        <w:rPr>
          <w:rFonts w:ascii="Calibri" w:cs="Calibri" w:eastAsia="Calibri" w:hAnsi="Calibri"/>
          <w:color w:val="333333"/>
          <w:sz w:val="22"/>
          <w:szCs w:val="22"/>
        </w:rPr>
        <w:t xml:space="preserve">Responsibility: Take reasonable steps to protect your employees, including requesting correction from the controlling/creating employer and removing employees if the hazard is not corrected</w:t>
      </w:r>
    </w:p>
    <w:p>
      <w:pPr>
        <w:pStyle w:val="Heading2"/>
        <w:spacing w:after="120" w:before="280"/>
      </w:pPr>
      <w:r>
        <w:rPr>
          <w:rFonts w:ascii="Calibri" w:cs="Calibri" w:eastAsia="Calibri" w:hAnsi="Calibri"/>
          <w:b/>
          <w:bCs/>
          <w:color w:val="1B2A4A"/>
          <w:sz w:val="26"/>
          <w:szCs w:val="26"/>
        </w:rPr>
        <w:t xml:space="preserve">3.3 Correcting Employer</w:t>
      </w:r>
    </w:p>
    <w:p>
      <w:pPr>
        <w:spacing w:after="120" w:line="276"/>
      </w:pPr>
      <w:r>
        <w:rPr>
          <w:rFonts w:ascii="Calibri" w:cs="Calibri" w:eastAsia="Calibri" w:hAnsi="Calibri"/>
          <w:color w:val="333333"/>
          <w:sz w:val="22"/>
          <w:szCs w:val="22"/>
        </w:rPr>
        <w:t xml:space="preserve">An employer who is responsible for correcting a hazard on the worksite, typically through a contractual agreement.</w:t>
      </w:r>
    </w:p>
    <w:p>
      <w:pPr>
        <w:pStyle w:val="ListParagraph"/>
        <w:numPr>
          <w:ilvl w:val="0"/>
          <w:numId w:val="2"/>
        </w:numPr>
        <w:spacing w:after="60" w:line="276"/>
      </w:pPr>
      <w:r>
        <w:rPr>
          <w:rFonts w:ascii="Calibri" w:cs="Calibri" w:eastAsia="Calibri" w:hAnsi="Calibri"/>
          <w:color w:val="333333"/>
          <w:sz w:val="22"/>
          <w:szCs w:val="22"/>
        </w:rPr>
        <w:t xml:space="preserve">Example: A scaffolding company contracted to erect and maintain scaffolding for all trades on site</w:t>
      </w:r>
    </w:p>
    <w:p>
      <w:pPr>
        <w:pStyle w:val="ListParagraph"/>
        <w:numPr>
          <w:ilvl w:val="0"/>
          <w:numId w:val="2"/>
        </w:numPr>
        <w:spacing w:after="60" w:line="276"/>
      </w:pPr>
      <w:r>
        <w:rPr>
          <w:rFonts w:ascii="Calibri" w:cs="Calibri" w:eastAsia="Calibri" w:hAnsi="Calibri"/>
          <w:color w:val="333333"/>
          <w:sz w:val="22"/>
          <w:szCs w:val="22"/>
        </w:rPr>
        <w:t xml:space="preserve">The correcting employer is citable for failure to correct hazards within their scope of responsibility</w:t>
      </w:r>
    </w:p>
    <w:p>
      <w:pPr>
        <w:pStyle w:val="ListParagraph"/>
        <w:numPr>
          <w:ilvl w:val="0"/>
          <w:numId w:val="2"/>
        </w:numPr>
        <w:spacing w:after="60" w:line="276"/>
      </w:pPr>
      <w:r>
        <w:rPr>
          <w:rFonts w:ascii="Calibri" w:cs="Calibri" w:eastAsia="Calibri" w:hAnsi="Calibri"/>
          <w:color w:val="333333"/>
          <w:sz w:val="22"/>
          <w:szCs w:val="22"/>
        </w:rPr>
        <w:t xml:space="preserve">Responsibility: Correct hazards within your contractual scope of work promptly and in compliance with applicable standards</w:t>
      </w:r>
    </w:p>
    <w:p>
      <w:pPr>
        <w:pStyle w:val="Heading2"/>
        <w:spacing w:after="120" w:before="280"/>
      </w:pPr>
      <w:r>
        <w:rPr>
          <w:rFonts w:ascii="Calibri" w:cs="Calibri" w:eastAsia="Calibri" w:hAnsi="Calibri"/>
          <w:b/>
          <w:bCs/>
          <w:color w:val="1B2A4A"/>
          <w:sz w:val="26"/>
          <w:szCs w:val="26"/>
        </w:rPr>
        <w:t xml:space="preserve">3.4 Controlling Employer</w:t>
      </w:r>
    </w:p>
    <w:p>
      <w:pPr>
        <w:spacing w:after="120" w:line="276"/>
      </w:pPr>
      <w:r>
        <w:rPr>
          <w:rFonts w:ascii="Calibri" w:cs="Calibri" w:eastAsia="Calibri" w:hAnsi="Calibri"/>
          <w:color w:val="333333"/>
          <w:sz w:val="22"/>
          <w:szCs w:val="22"/>
        </w:rPr>
        <w:t xml:space="preserve">An employer who has general supervisory authority over the worksite, including the power to correct hazards or require others to correct them. The controlling employer is typically the general contractor or construction manager.</w:t>
      </w:r>
    </w:p>
    <w:p>
      <w:pPr>
        <w:pStyle w:val="ListParagraph"/>
        <w:numPr>
          <w:ilvl w:val="0"/>
          <w:numId w:val="2"/>
        </w:numPr>
        <w:spacing w:after="60" w:line="276"/>
      </w:pPr>
      <w:r>
        <w:rPr>
          <w:rFonts w:ascii="Calibri" w:cs="Calibri" w:eastAsia="Calibri" w:hAnsi="Calibri"/>
          <w:color w:val="333333"/>
          <w:sz w:val="22"/>
          <w:szCs w:val="22"/>
        </w:rPr>
        <w:t xml:space="preserve">Example: The general contractor who controls site access, schedules work, and has authority to stop work</w:t>
      </w:r>
    </w:p>
    <w:p>
      <w:pPr>
        <w:pStyle w:val="ListParagraph"/>
        <w:numPr>
          <w:ilvl w:val="0"/>
          <w:numId w:val="2"/>
        </w:numPr>
        <w:spacing w:after="60" w:line="276"/>
      </w:pPr>
      <w:r>
        <w:rPr>
          <w:rFonts w:ascii="Calibri" w:cs="Calibri" w:eastAsia="Calibri" w:hAnsi="Calibri"/>
          <w:color w:val="333333"/>
          <w:sz w:val="22"/>
          <w:szCs w:val="22"/>
        </w:rPr>
        <w:t xml:space="preserve">The controlling employer must exercise reasonable care to prevent and detect violations on the worksite</w:t>
      </w:r>
    </w:p>
    <w:p>
      <w:pPr>
        <w:pStyle w:val="ListParagraph"/>
        <w:numPr>
          <w:ilvl w:val="0"/>
          <w:numId w:val="2"/>
        </w:numPr>
        <w:spacing w:after="60" w:line="276"/>
      </w:pPr>
      <w:r>
        <w:rPr>
          <w:rFonts w:ascii="Calibri" w:cs="Calibri" w:eastAsia="Calibri" w:hAnsi="Calibri"/>
          <w:color w:val="333333"/>
          <w:sz w:val="22"/>
          <w:szCs w:val="22"/>
        </w:rPr>
        <w:t xml:space="preserve">Responsibility: Implement a system to identify and correct hazards, monitor subcontractor compliance, and enforce safety requirements across the site</w:t>
      </w:r>
    </w:p>
    <w:p>
      <w:pPr>
        <w:pStyle w:val="Heading1"/>
        <w:spacing w:after="160" w:before="360"/>
      </w:pPr>
      <w:r>
        <w:rPr>
          <w:rFonts w:ascii="Calibri" w:cs="Calibri" w:eastAsia="Calibri" w:hAnsi="Calibri"/>
          <w:b/>
          <w:bCs/>
          <w:color w:val="1B2A4A"/>
          <w:sz w:val="32"/>
          <w:szCs w:val="32"/>
        </w:rPr>
        <w:t xml:space="preserve">4. Responsibilities by Role</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4.1 [COMPANY NAME] as Controlling Employer</w:t>
      </w:r>
    </w:p>
    <w:p>
      <w:pPr>
        <w:spacing w:after="120" w:line="276"/>
      </w:pPr>
      <w:r>
        <w:rPr>
          <w:rFonts w:ascii="Calibri" w:cs="Calibri" w:eastAsia="Calibri" w:hAnsi="Calibri"/>
          <w:color w:val="333333"/>
          <w:sz w:val="22"/>
          <w:szCs w:val="22"/>
        </w:rPr>
        <w:t xml:space="preserve">When [COMPANY NAME] serves as the general contractor or controlling employer, we shall:</w:t>
      </w:r>
    </w:p>
    <w:p>
      <w:pPr>
        <w:pStyle w:val="ListParagraph"/>
        <w:numPr>
          <w:ilvl w:val="0"/>
          <w:numId w:val="2"/>
        </w:numPr>
        <w:spacing w:after="60" w:line="276"/>
      </w:pPr>
      <w:r>
        <w:rPr>
          <w:rFonts w:ascii="Calibri" w:cs="Calibri" w:eastAsia="Calibri" w:hAnsi="Calibri"/>
          <w:color w:val="333333"/>
          <w:sz w:val="22"/>
          <w:szCs w:val="22"/>
        </w:rPr>
        <w:t xml:space="preserve">Establish and enforce site-specific safety rules and requirements for all employers on site</w:t>
      </w:r>
    </w:p>
    <w:p>
      <w:pPr>
        <w:pStyle w:val="ListParagraph"/>
        <w:numPr>
          <w:ilvl w:val="0"/>
          <w:numId w:val="2"/>
        </w:numPr>
        <w:spacing w:after="60" w:line="276"/>
      </w:pPr>
      <w:r>
        <w:rPr>
          <w:rFonts w:ascii="Calibri" w:cs="Calibri" w:eastAsia="Calibri" w:hAnsi="Calibri"/>
          <w:color w:val="333333"/>
          <w:sz w:val="22"/>
          <w:szCs w:val="22"/>
        </w:rPr>
        <w:t xml:space="preserve">Conduct regular safety inspections of all work areas, including subcontractor operations</w:t>
      </w:r>
    </w:p>
    <w:p>
      <w:pPr>
        <w:pStyle w:val="ListParagraph"/>
        <w:numPr>
          <w:ilvl w:val="0"/>
          <w:numId w:val="2"/>
        </w:numPr>
        <w:spacing w:after="60" w:line="276"/>
      </w:pPr>
      <w:r>
        <w:rPr>
          <w:rFonts w:ascii="Calibri" w:cs="Calibri" w:eastAsia="Calibri" w:hAnsi="Calibri"/>
          <w:color w:val="333333"/>
          <w:sz w:val="22"/>
          <w:szCs w:val="22"/>
        </w:rPr>
        <w:t xml:space="preserve">Require and verify that all employers have competent persons on site</w:t>
      </w:r>
    </w:p>
    <w:p>
      <w:pPr>
        <w:pStyle w:val="ListParagraph"/>
        <w:numPr>
          <w:ilvl w:val="0"/>
          <w:numId w:val="2"/>
        </w:numPr>
        <w:spacing w:after="60" w:line="276"/>
      </w:pPr>
      <w:r>
        <w:rPr>
          <w:rFonts w:ascii="Calibri" w:cs="Calibri" w:eastAsia="Calibri" w:hAnsi="Calibri"/>
          <w:color w:val="333333"/>
          <w:sz w:val="22"/>
          <w:szCs w:val="22"/>
        </w:rPr>
        <w:t xml:space="preserve">Coordinate work activities between employers to minimize multi-employer hazard exposure</w:t>
      </w:r>
    </w:p>
    <w:p>
      <w:pPr>
        <w:pStyle w:val="ListParagraph"/>
        <w:numPr>
          <w:ilvl w:val="0"/>
          <w:numId w:val="2"/>
        </w:numPr>
        <w:spacing w:after="60" w:line="276"/>
      </w:pPr>
      <w:r>
        <w:rPr>
          <w:rFonts w:ascii="Calibri" w:cs="Calibri" w:eastAsia="Calibri" w:hAnsi="Calibri"/>
          <w:color w:val="333333"/>
          <w:sz w:val="22"/>
          <w:szCs w:val="22"/>
        </w:rPr>
        <w:t xml:space="preserve">Stop work when imminent danger conditions exist, regardless of which employer created the hazard</w:t>
      </w:r>
    </w:p>
    <w:p>
      <w:pPr>
        <w:pStyle w:val="ListParagraph"/>
        <w:numPr>
          <w:ilvl w:val="0"/>
          <w:numId w:val="2"/>
        </w:numPr>
        <w:spacing w:after="60" w:line="276"/>
      </w:pPr>
      <w:r>
        <w:rPr>
          <w:rFonts w:ascii="Calibri" w:cs="Calibri" w:eastAsia="Calibri" w:hAnsi="Calibri"/>
          <w:color w:val="333333"/>
          <w:sz w:val="22"/>
          <w:szCs w:val="22"/>
        </w:rPr>
        <w:t xml:space="preserve">Take reasonable steps to correct hazards identified during inspections or reported by any employer</w:t>
      </w:r>
    </w:p>
    <w:p>
      <w:pPr>
        <w:pStyle w:val="ListParagraph"/>
        <w:numPr>
          <w:ilvl w:val="0"/>
          <w:numId w:val="2"/>
        </w:numPr>
        <w:spacing w:after="60" w:line="276"/>
      </w:pPr>
      <w:r>
        <w:rPr>
          <w:rFonts w:ascii="Calibri" w:cs="Calibri" w:eastAsia="Calibri" w:hAnsi="Calibri"/>
          <w:color w:val="333333"/>
          <w:sz w:val="22"/>
          <w:szCs w:val="22"/>
        </w:rPr>
        <w:t xml:space="preserve">Enforce non-compliance procedures when employers fail to correct hazards</w:t>
      </w:r>
    </w:p>
    <w:p>
      <w:pPr>
        <w:pStyle w:val="ListParagraph"/>
        <w:numPr>
          <w:ilvl w:val="0"/>
          <w:numId w:val="2"/>
        </w:numPr>
        <w:spacing w:after="60" w:line="276"/>
      </w:pPr>
      <w:r>
        <w:rPr>
          <w:rFonts w:ascii="Calibri" w:cs="Calibri" w:eastAsia="Calibri" w:hAnsi="Calibri"/>
          <w:color w:val="333333"/>
          <w:sz w:val="22"/>
          <w:szCs w:val="22"/>
        </w:rPr>
        <w:t xml:space="preserve">Maintain records of all safety inspections, corrective actions, and enforcement actions</w:t>
      </w:r>
    </w:p>
    <w:p>
      <w:pPr>
        <w:pStyle w:val="Heading2"/>
        <w:spacing w:after="120" w:before="280"/>
      </w:pPr>
      <w:r>
        <w:rPr>
          <w:rFonts w:ascii="Calibri" w:cs="Calibri" w:eastAsia="Calibri" w:hAnsi="Calibri"/>
          <w:b/>
          <w:bCs/>
          <w:color w:val="1B2A4A"/>
          <w:sz w:val="26"/>
          <w:szCs w:val="26"/>
        </w:rPr>
        <w:t xml:space="preserve">4.2 [COMPANY NAME] as Creating Employer</w:t>
      </w:r>
    </w:p>
    <w:p>
      <w:pPr>
        <w:spacing w:after="120" w:line="276"/>
      </w:pPr>
      <w:r>
        <w:rPr>
          <w:rFonts w:ascii="Calibri" w:cs="Calibri" w:eastAsia="Calibri" w:hAnsi="Calibri"/>
          <w:color w:val="333333"/>
          <w:sz w:val="22"/>
          <w:szCs w:val="22"/>
        </w:rPr>
        <w:t xml:space="preserve">When [COMPANY NAME]'s work activities create hazards that may affect other employers:</w:t>
      </w:r>
    </w:p>
    <w:p>
      <w:pPr>
        <w:pStyle w:val="ListParagraph"/>
        <w:numPr>
          <w:ilvl w:val="0"/>
          <w:numId w:val="2"/>
        </w:numPr>
        <w:spacing w:after="60" w:line="276"/>
      </w:pPr>
      <w:r>
        <w:rPr>
          <w:rFonts w:ascii="Calibri" w:cs="Calibri" w:eastAsia="Calibri" w:hAnsi="Calibri"/>
          <w:color w:val="333333"/>
          <w:sz w:val="22"/>
          <w:szCs w:val="22"/>
        </w:rPr>
        <w:t xml:space="preserve">Immediately eliminate or control the hazard using guardrails, barricades, signage, or other protective measures</w:t>
      </w:r>
    </w:p>
    <w:p>
      <w:pPr>
        <w:pStyle w:val="ListParagraph"/>
        <w:numPr>
          <w:ilvl w:val="0"/>
          <w:numId w:val="2"/>
        </w:numPr>
        <w:spacing w:after="60" w:line="276"/>
      </w:pPr>
      <w:r>
        <w:rPr>
          <w:rFonts w:ascii="Calibri" w:cs="Calibri" w:eastAsia="Calibri" w:hAnsi="Calibri"/>
          <w:color w:val="333333"/>
          <w:sz w:val="22"/>
          <w:szCs w:val="22"/>
        </w:rPr>
        <w:t xml:space="preserve">Notify all potentially affected employers of the hazard and protective measures in place</w:t>
      </w:r>
    </w:p>
    <w:p>
      <w:pPr>
        <w:pStyle w:val="ListParagraph"/>
        <w:numPr>
          <w:ilvl w:val="0"/>
          <w:numId w:val="2"/>
        </w:numPr>
        <w:spacing w:after="60" w:line="276"/>
      </w:pPr>
      <w:r>
        <w:rPr>
          <w:rFonts w:ascii="Calibri" w:cs="Calibri" w:eastAsia="Calibri" w:hAnsi="Calibri"/>
          <w:color w:val="333333"/>
          <w:sz w:val="22"/>
          <w:szCs w:val="22"/>
        </w:rPr>
        <w:t xml:space="preserve">If the hazard cannot be immediately eliminated, communicate the hazard to the controlling employer and all exposing employers</w:t>
      </w:r>
    </w:p>
    <w:p>
      <w:pPr>
        <w:pStyle w:val="ListParagraph"/>
        <w:numPr>
          <w:ilvl w:val="0"/>
          <w:numId w:val="2"/>
        </w:numPr>
        <w:spacing w:after="60" w:line="276"/>
      </w:pPr>
      <w:r>
        <w:rPr>
          <w:rFonts w:ascii="Calibri" w:cs="Calibri" w:eastAsia="Calibri" w:hAnsi="Calibri"/>
          <w:color w:val="333333"/>
          <w:sz w:val="22"/>
          <w:szCs w:val="22"/>
        </w:rPr>
        <w:t xml:space="preserve">Document all hazards created and corrective actions taken</w:t>
      </w:r>
    </w:p>
    <w:p>
      <w:pPr>
        <w:pStyle w:val="Heading2"/>
        <w:spacing w:after="120" w:before="280"/>
      </w:pPr>
      <w:r>
        <w:rPr>
          <w:rFonts w:ascii="Calibri" w:cs="Calibri" w:eastAsia="Calibri" w:hAnsi="Calibri"/>
          <w:b/>
          <w:bCs/>
          <w:color w:val="1B2A4A"/>
          <w:sz w:val="26"/>
          <w:szCs w:val="26"/>
        </w:rPr>
        <w:t xml:space="preserve">4.3 [COMPANY NAME] as Exposing Employer</w:t>
      </w:r>
    </w:p>
    <w:p>
      <w:pPr>
        <w:spacing w:after="120" w:line="276"/>
      </w:pPr>
      <w:r>
        <w:rPr>
          <w:rFonts w:ascii="Calibri" w:cs="Calibri" w:eastAsia="Calibri" w:hAnsi="Calibri"/>
          <w:color w:val="333333"/>
          <w:sz w:val="22"/>
          <w:szCs w:val="22"/>
        </w:rPr>
        <w:t xml:space="preserve">When [COMPANY NAME] employees are exposed to hazards created by another employer:</w:t>
      </w:r>
    </w:p>
    <w:p>
      <w:pPr>
        <w:pStyle w:val="ListParagraph"/>
        <w:numPr>
          <w:ilvl w:val="0"/>
          <w:numId w:val="2"/>
        </w:numPr>
        <w:spacing w:after="60" w:line="276"/>
      </w:pPr>
      <w:r>
        <w:rPr>
          <w:rFonts w:ascii="Calibri" w:cs="Calibri" w:eastAsia="Calibri" w:hAnsi="Calibri"/>
          <w:color w:val="333333"/>
          <w:sz w:val="22"/>
          <w:szCs w:val="22"/>
        </w:rPr>
        <w:t xml:space="preserve">Immediately notify the creating employer and the controlling employer of the hazard</w:t>
      </w:r>
    </w:p>
    <w:p>
      <w:pPr>
        <w:pStyle w:val="ListParagraph"/>
        <w:numPr>
          <w:ilvl w:val="0"/>
          <w:numId w:val="2"/>
        </w:numPr>
        <w:spacing w:after="60" w:line="276"/>
      </w:pPr>
      <w:r>
        <w:rPr>
          <w:rFonts w:ascii="Calibri" w:cs="Calibri" w:eastAsia="Calibri" w:hAnsi="Calibri"/>
          <w:color w:val="333333"/>
          <w:sz w:val="22"/>
          <w:szCs w:val="22"/>
        </w:rPr>
        <w:t xml:space="preserve">Protect [COMPANY NAME] employees through interim measures (remove employees from the area, provide temporary protection)</w:t>
      </w:r>
    </w:p>
    <w:p>
      <w:pPr>
        <w:pStyle w:val="ListParagraph"/>
        <w:numPr>
          <w:ilvl w:val="0"/>
          <w:numId w:val="2"/>
        </w:numPr>
        <w:spacing w:after="60" w:line="276"/>
      </w:pPr>
      <w:r>
        <w:rPr>
          <w:rFonts w:ascii="Calibri" w:cs="Calibri" w:eastAsia="Calibri" w:hAnsi="Calibri"/>
          <w:color w:val="333333"/>
          <w:sz w:val="22"/>
          <w:szCs w:val="22"/>
        </w:rPr>
        <w:t xml:space="preserve">Request correction from the responsible employer in writing if verbal requests are not effective</w:t>
      </w:r>
    </w:p>
    <w:p>
      <w:pPr>
        <w:pStyle w:val="ListParagraph"/>
        <w:numPr>
          <w:ilvl w:val="0"/>
          <w:numId w:val="2"/>
        </w:numPr>
        <w:spacing w:after="60" w:line="276"/>
      </w:pPr>
      <w:r>
        <w:rPr>
          <w:rFonts w:ascii="Calibri" w:cs="Calibri" w:eastAsia="Calibri" w:hAnsi="Calibri"/>
          <w:color w:val="333333"/>
          <w:sz w:val="22"/>
          <w:szCs w:val="22"/>
        </w:rPr>
        <w:t xml:space="preserve">If the hazard is not corrected promptly, remove [COMPANY NAME] employees from the hazard area</w:t>
      </w:r>
    </w:p>
    <w:p>
      <w:pPr>
        <w:pStyle w:val="ListParagraph"/>
        <w:numPr>
          <w:ilvl w:val="0"/>
          <w:numId w:val="2"/>
        </w:numPr>
        <w:spacing w:after="60" w:line="276"/>
      </w:pPr>
      <w:r>
        <w:rPr>
          <w:rFonts w:ascii="Calibri" w:cs="Calibri" w:eastAsia="Calibri" w:hAnsi="Calibri"/>
          <w:color w:val="333333"/>
          <w:sz w:val="22"/>
          <w:szCs w:val="22"/>
        </w:rPr>
        <w:t xml:space="preserve">Document all communications and actions taken</w:t>
      </w:r>
    </w:p>
    <w:p>
      <w:pPr>
        <w:pStyle w:val="Heading2"/>
        <w:spacing w:after="120" w:before="280"/>
      </w:pPr>
      <w:r>
        <w:rPr>
          <w:rFonts w:ascii="Calibri" w:cs="Calibri" w:eastAsia="Calibri" w:hAnsi="Calibri"/>
          <w:b/>
          <w:bCs/>
          <w:color w:val="1B2A4A"/>
          <w:sz w:val="26"/>
          <w:szCs w:val="26"/>
        </w:rPr>
        <w:t xml:space="preserve">4.4 [COMPANY NAME] as Correcting Employer</w:t>
      </w:r>
    </w:p>
    <w:p>
      <w:pPr>
        <w:spacing w:after="120" w:line="276"/>
      </w:pPr>
      <w:r>
        <w:rPr>
          <w:rFonts w:ascii="Calibri" w:cs="Calibri" w:eastAsia="Calibri" w:hAnsi="Calibri"/>
          <w:color w:val="333333"/>
          <w:sz w:val="22"/>
          <w:szCs w:val="22"/>
        </w:rPr>
        <w:t xml:space="preserve">When [COMPANY NAME] is contractually responsible for correcting specific hazards:</w:t>
      </w:r>
    </w:p>
    <w:p>
      <w:pPr>
        <w:pStyle w:val="ListParagraph"/>
        <w:numPr>
          <w:ilvl w:val="0"/>
          <w:numId w:val="2"/>
        </w:numPr>
        <w:spacing w:after="60" w:line="276"/>
      </w:pPr>
      <w:r>
        <w:rPr>
          <w:rFonts w:ascii="Calibri" w:cs="Calibri" w:eastAsia="Calibri" w:hAnsi="Calibri"/>
          <w:color w:val="333333"/>
          <w:sz w:val="22"/>
          <w:szCs w:val="22"/>
        </w:rPr>
        <w:t xml:space="preserve">Correct hazards within our scope of responsibility promptly and in compliance with applicable OSHA standards</w:t>
      </w:r>
    </w:p>
    <w:p>
      <w:pPr>
        <w:pStyle w:val="ListParagraph"/>
        <w:numPr>
          <w:ilvl w:val="0"/>
          <w:numId w:val="2"/>
        </w:numPr>
        <w:spacing w:after="60" w:line="276"/>
      </w:pPr>
      <w:r>
        <w:rPr>
          <w:rFonts w:ascii="Calibri" w:cs="Calibri" w:eastAsia="Calibri" w:hAnsi="Calibri"/>
          <w:color w:val="333333"/>
          <w:sz w:val="22"/>
          <w:szCs w:val="22"/>
        </w:rPr>
        <w:t xml:space="preserve">Inspect corrected conditions to verify they meet regulatory requirements</w:t>
      </w:r>
    </w:p>
    <w:p>
      <w:pPr>
        <w:pStyle w:val="ListParagraph"/>
        <w:numPr>
          <w:ilvl w:val="0"/>
          <w:numId w:val="2"/>
        </w:numPr>
        <w:spacing w:after="60" w:line="276"/>
      </w:pPr>
      <w:r>
        <w:rPr>
          <w:rFonts w:ascii="Calibri" w:cs="Calibri" w:eastAsia="Calibri" w:hAnsi="Calibri"/>
          <w:color w:val="333333"/>
          <w:sz w:val="22"/>
          <w:szCs w:val="22"/>
        </w:rPr>
        <w:t xml:space="preserve">Communicate corrections to the controlling employer and all affected employers</w:t>
      </w:r>
    </w:p>
    <w:p>
      <w:pPr>
        <w:pStyle w:val="Heading1"/>
        <w:spacing w:after="160" w:before="360"/>
      </w:pPr>
      <w:r>
        <w:rPr>
          <w:rFonts w:ascii="Calibri" w:cs="Calibri" w:eastAsia="Calibri" w:hAnsi="Calibri"/>
          <w:b/>
          <w:bCs/>
          <w:color w:val="1B2A4A"/>
          <w:sz w:val="32"/>
          <w:szCs w:val="32"/>
        </w:rPr>
        <w:t xml:space="preserve">5. Hazard Communication Between Employers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Effective communication between employers is essential to multi-employer worksite safety:</w:t>
      </w:r>
    </w:p>
    <w:p>
      <w:pPr>
        <w:pStyle w:val="Heading2"/>
        <w:spacing w:after="120" w:before="280"/>
      </w:pPr>
      <w:r>
        <w:rPr>
          <w:rFonts w:ascii="Calibri" w:cs="Calibri" w:eastAsia="Calibri" w:hAnsi="Calibri"/>
          <w:b/>
          <w:bCs/>
          <w:color w:val="1B2A4A"/>
          <w:sz w:val="26"/>
          <w:szCs w:val="26"/>
        </w:rPr>
        <w:t xml:space="preserve">5.1 Pre-Work Communication</w:t>
      </w:r>
    </w:p>
    <w:p>
      <w:pPr>
        <w:pStyle w:val="ListParagraph"/>
        <w:numPr>
          <w:ilvl w:val="0"/>
          <w:numId w:val="2"/>
        </w:numPr>
        <w:spacing w:after="60" w:line="276"/>
      </w:pPr>
      <w:r>
        <w:rPr>
          <w:rFonts w:ascii="Calibri" w:cs="Calibri" w:eastAsia="Calibri" w:hAnsi="Calibri"/>
          <w:color w:val="333333"/>
          <w:sz w:val="22"/>
          <w:szCs w:val="22"/>
        </w:rPr>
        <w:t xml:space="preserve">Before starting work, each employer shall identify hazards their work activities may create for other employers</w:t>
      </w:r>
    </w:p>
    <w:p>
      <w:pPr>
        <w:pStyle w:val="ListParagraph"/>
        <w:numPr>
          <w:ilvl w:val="0"/>
          <w:numId w:val="2"/>
        </w:numPr>
        <w:spacing w:after="60" w:line="276"/>
      </w:pPr>
      <w:r>
        <w:rPr>
          <w:rFonts w:ascii="Calibri" w:cs="Calibri" w:eastAsia="Calibri" w:hAnsi="Calibri"/>
          <w:color w:val="333333"/>
          <w:sz w:val="22"/>
          <w:szCs w:val="22"/>
        </w:rPr>
        <w:t xml:space="preserve">Chemical hazards: Each employer shall make SDS sheets available for all chemicals they bring on site</w:t>
      </w:r>
    </w:p>
    <w:p>
      <w:pPr>
        <w:pStyle w:val="ListParagraph"/>
        <w:numPr>
          <w:ilvl w:val="0"/>
          <w:numId w:val="2"/>
        </w:numPr>
        <w:spacing w:after="60" w:line="276"/>
      </w:pPr>
      <w:r>
        <w:rPr>
          <w:rFonts w:ascii="Calibri" w:cs="Calibri" w:eastAsia="Calibri" w:hAnsi="Calibri"/>
          <w:color w:val="333333"/>
          <w:sz w:val="22"/>
          <w:szCs w:val="22"/>
        </w:rPr>
        <w:t xml:space="preserve">Notify the controlling employer and adjacent trades of any hazardous activities planned (hot work, crane operations, energized electrical work, excavation, etc.)</w:t>
      </w:r>
    </w:p>
    <w:p>
      <w:pPr>
        <w:pStyle w:val="Heading2"/>
        <w:spacing w:after="120" w:before="280"/>
      </w:pPr>
      <w:r>
        <w:rPr>
          <w:rFonts w:ascii="Calibri" w:cs="Calibri" w:eastAsia="Calibri" w:hAnsi="Calibri"/>
          <w:b/>
          <w:bCs/>
          <w:color w:val="1B2A4A"/>
          <w:sz w:val="26"/>
          <w:szCs w:val="26"/>
        </w:rPr>
        <w:t xml:space="preserve">5.2 Ongoing Communication</w:t>
      </w:r>
    </w:p>
    <w:p>
      <w:pPr>
        <w:pStyle w:val="ListParagraph"/>
        <w:numPr>
          <w:ilvl w:val="0"/>
          <w:numId w:val="2"/>
        </w:numPr>
        <w:spacing w:after="60" w:line="276"/>
      </w:pPr>
      <w:r>
        <w:rPr>
          <w:rFonts w:ascii="Calibri" w:cs="Calibri" w:eastAsia="Calibri" w:hAnsi="Calibri"/>
          <w:color w:val="333333"/>
          <w:sz w:val="22"/>
          <w:szCs w:val="22"/>
        </w:rPr>
        <w:t xml:space="preserve">Report any new or changed hazards to the controlling employer immediately</w:t>
      </w:r>
    </w:p>
    <w:p>
      <w:pPr>
        <w:pStyle w:val="ListParagraph"/>
        <w:numPr>
          <w:ilvl w:val="0"/>
          <w:numId w:val="2"/>
        </w:numPr>
        <w:spacing w:after="60" w:line="276"/>
      </w:pPr>
      <w:r>
        <w:rPr>
          <w:rFonts w:ascii="Calibri" w:cs="Calibri" w:eastAsia="Calibri" w:hAnsi="Calibri"/>
          <w:color w:val="333333"/>
          <w:sz w:val="22"/>
          <w:szCs w:val="22"/>
        </w:rPr>
        <w:t xml:space="preserve">Use the Hazard Communication Notice Between Employers form (Appendix B) for formal hazard communication</w:t>
      </w:r>
    </w:p>
    <w:p>
      <w:pPr>
        <w:pStyle w:val="ListParagraph"/>
        <w:numPr>
          <w:ilvl w:val="0"/>
          <w:numId w:val="2"/>
        </w:numPr>
        <w:spacing w:after="60" w:line="276"/>
      </w:pPr>
      <w:r>
        <w:rPr>
          <w:rFonts w:ascii="Calibri" w:cs="Calibri" w:eastAsia="Calibri" w:hAnsi="Calibri"/>
          <w:color w:val="333333"/>
          <w:sz w:val="22"/>
          <w:szCs w:val="22"/>
        </w:rPr>
        <w:t xml:space="preserve">Daily coordination meetings between trades working in shared or adjacent areas</w:t>
      </w:r>
    </w:p>
    <w:p>
      <w:pPr>
        <w:pStyle w:val="ListParagraph"/>
        <w:numPr>
          <w:ilvl w:val="0"/>
          <w:numId w:val="2"/>
        </w:numPr>
        <w:spacing w:after="60" w:line="276"/>
      </w:pPr>
      <w:r>
        <w:rPr>
          <w:rFonts w:ascii="Calibri" w:cs="Calibri" w:eastAsia="Calibri" w:hAnsi="Calibri"/>
          <w:color w:val="333333"/>
          <w:sz w:val="22"/>
          <w:szCs w:val="22"/>
        </w:rPr>
        <w:t xml:space="preserve">Post hazard warnings and restricted access signage in shared work areas</w:t>
      </w:r>
    </w:p>
    <w:p>
      <w:pPr>
        <w:pStyle w:val="ListParagraph"/>
        <w:numPr>
          <w:ilvl w:val="0"/>
          <w:numId w:val="2"/>
        </w:numPr>
        <w:spacing w:after="60" w:line="276"/>
      </w:pPr>
      <w:r>
        <w:rPr>
          <w:rFonts w:ascii="Calibri" w:cs="Calibri" w:eastAsia="Calibri" w:hAnsi="Calibri"/>
          <w:color w:val="333333"/>
          <w:sz w:val="22"/>
          <w:szCs w:val="22"/>
        </w:rPr>
        <w:t xml:space="preserve">Ensure language barriers are addressed through multilingual signage, interpreters, or visual communication</w:t>
      </w:r>
    </w:p>
    <w:p>
      <w:pPr>
        <w:pStyle w:val="Heading2"/>
        <w:spacing w:after="120" w:before="280"/>
      </w:pPr>
      <w:r>
        <w:rPr>
          <w:rFonts w:ascii="Calibri" w:cs="Calibri" w:eastAsia="Calibri" w:hAnsi="Calibri"/>
          <w:b/>
          <w:bCs/>
          <w:color w:val="1B2A4A"/>
          <w:sz w:val="26"/>
          <w:szCs w:val="26"/>
        </w:rPr>
        <w:t xml:space="preserve">5.3 Communication Methods</w:t>
      </w:r>
    </w:p>
    <w:p>
      <w:pPr>
        <w:spacing w:after="120" w:line="276"/>
      </w:pPr>
      <w:r>
        <w:rPr>
          <w:rFonts w:ascii="Calibri" w:cs="Calibri" w:eastAsia="Calibri" w:hAnsi="Calibri"/>
          <w:color w:val="333333"/>
          <w:sz w:val="22"/>
          <w:szCs w:val="22"/>
        </w:rPr>
        <w:t xml:space="preserve">[COMPANY NAME] shall establish the following communication methods on multi-employer worksites:</w:t>
      </w:r>
    </w:p>
    <w:p>
      <w:pPr>
        <w:pStyle w:val="ListParagraph"/>
        <w:numPr>
          <w:ilvl w:val="0"/>
          <w:numId w:val="2"/>
        </w:numPr>
        <w:spacing w:after="60" w:line="276"/>
      </w:pPr>
      <w:r>
        <w:rPr>
          <w:rFonts w:ascii="Calibri" w:cs="Calibri" w:eastAsia="Calibri" w:hAnsi="Calibri"/>
          <w:color w:val="333333"/>
          <w:sz w:val="22"/>
          <w:szCs w:val="22"/>
        </w:rPr>
        <w:t xml:space="preserve">Daily pre-task planning meetings for all trades working in shared areas</w:t>
      </w:r>
    </w:p>
    <w:p>
      <w:pPr>
        <w:pStyle w:val="ListParagraph"/>
        <w:numPr>
          <w:ilvl w:val="0"/>
          <w:numId w:val="2"/>
        </w:numPr>
        <w:spacing w:after="60" w:line="276"/>
      </w:pPr>
      <w:r>
        <w:rPr>
          <w:rFonts w:ascii="Calibri" w:cs="Calibri" w:eastAsia="Calibri" w:hAnsi="Calibri"/>
          <w:color w:val="333333"/>
          <w:sz w:val="22"/>
          <w:szCs w:val="22"/>
        </w:rPr>
        <w:t xml:space="preserve">Written hazard notifications using standardized forms</w:t>
      </w:r>
    </w:p>
    <w:p>
      <w:pPr>
        <w:pStyle w:val="ListParagraph"/>
        <w:numPr>
          <w:ilvl w:val="0"/>
          <w:numId w:val="2"/>
        </w:numPr>
        <w:spacing w:after="60" w:line="276"/>
      </w:pPr>
      <w:r>
        <w:rPr>
          <w:rFonts w:ascii="Calibri" w:cs="Calibri" w:eastAsia="Calibri" w:hAnsi="Calibri"/>
          <w:color w:val="333333"/>
          <w:sz w:val="22"/>
          <w:szCs w:val="22"/>
        </w:rPr>
        <w:t xml:space="preserve">Safety bulletin boards in common areas with current hazard information</w:t>
      </w:r>
    </w:p>
    <w:p>
      <w:pPr>
        <w:pStyle w:val="ListParagraph"/>
        <w:numPr>
          <w:ilvl w:val="0"/>
          <w:numId w:val="2"/>
        </w:numPr>
        <w:spacing w:after="60" w:line="276"/>
      </w:pPr>
      <w:r>
        <w:rPr>
          <w:rFonts w:ascii="Calibri" w:cs="Calibri" w:eastAsia="Calibri" w:hAnsi="Calibri"/>
          <w:color w:val="333333"/>
          <w:sz w:val="22"/>
          <w:szCs w:val="22"/>
        </w:rPr>
        <w:t xml:space="preserve">Two-way radio communication between employer supervisors</w:t>
      </w:r>
    </w:p>
    <w:p>
      <w:pPr>
        <w:pStyle w:val="ListParagraph"/>
        <w:numPr>
          <w:ilvl w:val="0"/>
          <w:numId w:val="2"/>
        </w:numPr>
        <w:spacing w:after="60" w:line="276"/>
      </w:pPr>
      <w:r>
        <w:rPr>
          <w:rFonts w:ascii="Calibri" w:cs="Calibri" w:eastAsia="Calibri" w:hAnsi="Calibri"/>
          <w:color w:val="333333"/>
          <w:sz w:val="22"/>
          <w:szCs w:val="22"/>
        </w:rPr>
        <w:t xml:space="preserve">Emergency notification system accessible to all employers</w:t>
      </w:r>
    </w:p>
    <w:p>
      <w:pPr>
        <w:pStyle w:val="Heading1"/>
        <w:spacing w:after="160" w:before="360"/>
      </w:pPr>
      <w:r>
        <w:rPr>
          <w:rFonts w:ascii="Calibri" w:cs="Calibri" w:eastAsia="Calibri" w:hAnsi="Calibri"/>
          <w:b/>
          <w:bCs/>
          <w:color w:val="1B2A4A"/>
          <w:sz w:val="32"/>
          <w:szCs w:val="32"/>
        </w:rPr>
        <w:t xml:space="preserve">6. Coordinated Safety Meetings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coordinate safety meetings to ensure all employers on the worksite are informed and aligned:</w:t>
      </w:r>
    </w:p>
    <w:p>
      <w:pPr>
        <w:pStyle w:val="Heading2"/>
        <w:spacing w:after="120" w:before="280"/>
      </w:pPr>
      <w:r>
        <w:rPr>
          <w:rFonts w:ascii="Calibri" w:cs="Calibri" w:eastAsia="Calibri" w:hAnsi="Calibri"/>
          <w:b/>
          <w:bCs/>
          <w:color w:val="1B2A4A"/>
          <w:sz w:val="26"/>
          <w:szCs w:val="26"/>
        </w:rPr>
        <w:t xml:space="preserve">6.1 Weekly Multi-Employer Coordination Meeting</w:t>
      </w:r>
    </w:p>
    <w:p>
      <w:pPr>
        <w:pStyle w:val="ListParagraph"/>
        <w:numPr>
          <w:ilvl w:val="0"/>
          <w:numId w:val="2"/>
        </w:numPr>
        <w:spacing w:after="60" w:line="276"/>
      </w:pPr>
      <w:r>
        <w:rPr>
          <w:rFonts w:ascii="Calibri" w:cs="Calibri" w:eastAsia="Calibri" w:hAnsi="Calibri"/>
          <w:color w:val="333333"/>
          <w:sz w:val="22"/>
          <w:szCs w:val="22"/>
        </w:rPr>
        <w:t xml:space="preserve">All employers shall attend the weekly coordination meeting conducted by [COMPANY NAME]</w:t>
      </w:r>
    </w:p>
    <w:p>
      <w:pPr>
        <w:pStyle w:val="ListParagraph"/>
        <w:numPr>
          <w:ilvl w:val="0"/>
          <w:numId w:val="2"/>
        </w:numPr>
        <w:spacing w:after="60" w:line="276"/>
      </w:pPr>
      <w:r>
        <w:rPr>
          <w:rFonts w:ascii="Calibri" w:cs="Calibri" w:eastAsia="Calibri" w:hAnsi="Calibri"/>
          <w:color w:val="333333"/>
          <w:sz w:val="22"/>
          <w:szCs w:val="22"/>
        </w:rPr>
        <w:t xml:space="preserve">Topics include: upcoming work activities, schedule coordination, new hazards, incident review, and safety concerns</w:t>
      </w:r>
    </w:p>
    <w:p>
      <w:pPr>
        <w:pStyle w:val="ListParagraph"/>
        <w:numPr>
          <w:ilvl w:val="0"/>
          <w:numId w:val="2"/>
        </w:numPr>
        <w:spacing w:after="60" w:line="276"/>
      </w:pPr>
      <w:r>
        <w:rPr>
          <w:rFonts w:ascii="Calibri" w:cs="Calibri" w:eastAsia="Calibri" w:hAnsi="Calibri"/>
          <w:color w:val="333333"/>
          <w:sz w:val="22"/>
          <w:szCs w:val="22"/>
        </w:rPr>
        <w:t xml:space="preserve">Meeting minutes shall be recorded and distributed to all employers (Appendix A)</w:t>
      </w:r>
    </w:p>
    <w:p>
      <w:pPr>
        <w:pStyle w:val="ListParagraph"/>
        <w:numPr>
          <w:ilvl w:val="0"/>
          <w:numId w:val="2"/>
        </w:numPr>
        <w:spacing w:after="60" w:line="276"/>
      </w:pPr>
      <w:r>
        <w:rPr>
          <w:rFonts w:ascii="Calibri" w:cs="Calibri" w:eastAsia="Calibri" w:hAnsi="Calibri"/>
          <w:color w:val="333333"/>
          <w:sz w:val="22"/>
          <w:szCs w:val="22"/>
        </w:rPr>
        <w:t xml:space="preserve">Attendance is mandatory — absent employers shall be notified of meeting decisions in writing</w:t>
      </w:r>
    </w:p>
    <w:p>
      <w:pPr>
        <w:pStyle w:val="Heading2"/>
        <w:spacing w:after="120" w:before="280"/>
      </w:pPr>
      <w:r>
        <w:rPr>
          <w:rFonts w:ascii="Calibri" w:cs="Calibri" w:eastAsia="Calibri" w:hAnsi="Calibri"/>
          <w:b/>
          <w:bCs/>
          <w:color w:val="1B2A4A"/>
          <w:sz w:val="26"/>
          <w:szCs w:val="26"/>
        </w:rPr>
        <w:t xml:space="preserve">6.2 Daily Coordination</w:t>
      </w:r>
    </w:p>
    <w:p>
      <w:pPr>
        <w:pStyle w:val="ListParagraph"/>
        <w:numPr>
          <w:ilvl w:val="0"/>
          <w:numId w:val="2"/>
        </w:numPr>
        <w:spacing w:after="60" w:line="276"/>
      </w:pPr>
      <w:r>
        <w:rPr>
          <w:rFonts w:ascii="Calibri" w:cs="Calibri" w:eastAsia="Calibri" w:hAnsi="Calibri"/>
          <w:color w:val="333333"/>
          <w:sz w:val="22"/>
          <w:szCs w:val="22"/>
        </w:rPr>
        <w:t xml:space="preserve">Brief daily coordination between trades working in overlapping areas</w:t>
      </w:r>
    </w:p>
    <w:p>
      <w:pPr>
        <w:pStyle w:val="ListParagraph"/>
        <w:numPr>
          <w:ilvl w:val="0"/>
          <w:numId w:val="2"/>
        </w:numPr>
        <w:spacing w:after="60" w:line="276"/>
      </w:pPr>
      <w:r>
        <w:rPr>
          <w:rFonts w:ascii="Calibri" w:cs="Calibri" w:eastAsia="Calibri" w:hAnsi="Calibri"/>
          <w:color w:val="333333"/>
          <w:sz w:val="22"/>
          <w:szCs w:val="22"/>
        </w:rPr>
        <w:t xml:space="preserve">Focus on: activities planned for the day, shared workspace boundaries, hazardous operations, and overhead/adjacent work</w:t>
      </w:r>
    </w:p>
    <w:p>
      <w:pPr>
        <w:pStyle w:val="ListParagraph"/>
        <w:numPr>
          <w:ilvl w:val="0"/>
          <w:numId w:val="2"/>
        </w:numPr>
        <w:spacing w:after="60" w:line="276"/>
      </w:pPr>
      <w:r>
        <w:rPr>
          <w:rFonts w:ascii="Calibri" w:cs="Calibri" w:eastAsia="Calibri" w:hAnsi="Calibri"/>
          <w:color w:val="333333"/>
          <w:sz w:val="22"/>
          <w:szCs w:val="22"/>
        </w:rPr>
        <w:t xml:space="preserve">Conducted by foremen or designated coordination representatives</w:t>
      </w:r>
    </w:p>
    <w:p>
      <w:pPr>
        <w:pStyle w:val="Heading2"/>
        <w:spacing w:after="120" w:before="280"/>
      </w:pPr>
      <w:r>
        <w:rPr>
          <w:rFonts w:ascii="Calibri" w:cs="Calibri" w:eastAsia="Calibri" w:hAnsi="Calibri"/>
          <w:b/>
          <w:bCs/>
          <w:color w:val="1B2A4A"/>
          <w:sz w:val="26"/>
          <w:szCs w:val="26"/>
        </w:rPr>
        <w:t xml:space="preserve">6.3 Special Safety Meetings</w:t>
      </w:r>
    </w:p>
    <w:p>
      <w:pPr>
        <w:spacing w:after="120" w:line="276"/>
      </w:pPr>
      <w:r>
        <w:rPr>
          <w:rFonts w:ascii="Calibri" w:cs="Calibri" w:eastAsia="Calibri" w:hAnsi="Calibri"/>
          <w:color w:val="333333"/>
          <w:sz w:val="22"/>
          <w:szCs w:val="22"/>
        </w:rPr>
        <w:t xml:space="preserve">Called as needed for:</w:t>
      </w:r>
    </w:p>
    <w:p>
      <w:pPr>
        <w:pStyle w:val="ListParagraph"/>
        <w:numPr>
          <w:ilvl w:val="0"/>
          <w:numId w:val="2"/>
        </w:numPr>
        <w:spacing w:after="60" w:line="276"/>
      </w:pPr>
      <w:r>
        <w:rPr>
          <w:rFonts w:ascii="Calibri" w:cs="Calibri" w:eastAsia="Calibri" w:hAnsi="Calibri"/>
          <w:color w:val="333333"/>
          <w:sz w:val="22"/>
          <w:szCs w:val="22"/>
        </w:rPr>
        <w:t xml:space="preserve">Critical lift or crane operations affecting multiple employers</w:t>
      </w:r>
    </w:p>
    <w:p>
      <w:pPr>
        <w:pStyle w:val="ListParagraph"/>
        <w:numPr>
          <w:ilvl w:val="0"/>
          <w:numId w:val="2"/>
        </w:numPr>
        <w:spacing w:after="60" w:line="276"/>
      </w:pPr>
      <w:r>
        <w:rPr>
          <w:rFonts w:ascii="Calibri" w:cs="Calibri" w:eastAsia="Calibri" w:hAnsi="Calibri"/>
          <w:color w:val="333333"/>
          <w:sz w:val="22"/>
          <w:szCs w:val="22"/>
        </w:rPr>
        <w:t xml:space="preserve">Significant schedule changes affecting work sequencing</w:t>
      </w:r>
    </w:p>
    <w:p>
      <w:pPr>
        <w:pStyle w:val="ListParagraph"/>
        <w:numPr>
          <w:ilvl w:val="0"/>
          <w:numId w:val="2"/>
        </w:numPr>
        <w:spacing w:after="60" w:line="276"/>
      </w:pPr>
      <w:r>
        <w:rPr>
          <w:rFonts w:ascii="Calibri" w:cs="Calibri" w:eastAsia="Calibri" w:hAnsi="Calibri"/>
          <w:color w:val="333333"/>
          <w:sz w:val="22"/>
          <w:szCs w:val="22"/>
        </w:rPr>
        <w:t xml:space="preserve">Incidents or near-misses requiring immediate communication</w:t>
      </w:r>
    </w:p>
    <w:p>
      <w:pPr>
        <w:pStyle w:val="ListParagraph"/>
        <w:numPr>
          <w:ilvl w:val="0"/>
          <w:numId w:val="2"/>
        </w:numPr>
        <w:spacing w:after="60" w:line="276"/>
      </w:pPr>
      <w:r>
        <w:rPr>
          <w:rFonts w:ascii="Calibri" w:cs="Calibri" w:eastAsia="Calibri" w:hAnsi="Calibri"/>
          <w:color w:val="333333"/>
          <w:sz w:val="22"/>
          <w:szCs w:val="22"/>
        </w:rPr>
        <w:t xml:space="preserve">New hazards or changed conditions affecting multiple employers</w:t>
      </w:r>
    </w:p>
    <w:p>
      <w:pPr>
        <w:pStyle w:val="Heading1"/>
        <w:spacing w:after="160" w:before="360"/>
      </w:pPr>
      <w:r>
        <w:rPr>
          <w:rFonts w:ascii="Calibri" w:cs="Calibri" w:eastAsia="Calibri" w:hAnsi="Calibri"/>
          <w:b/>
          <w:bCs/>
          <w:color w:val="1B2A4A"/>
          <w:sz w:val="32"/>
          <w:szCs w:val="32"/>
        </w:rPr>
        <w:t xml:space="preserve">7. Shared Workspace Protocols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establish the following protocols for shared workspaces:</w:t>
      </w:r>
    </w:p>
    <w:p>
      <w:pPr>
        <w:pStyle w:val="ListParagraph"/>
        <w:numPr>
          <w:ilvl w:val="0"/>
          <w:numId w:val="2"/>
        </w:numPr>
        <w:spacing w:after="60" w:line="276"/>
      </w:pPr>
      <w:r>
        <w:rPr>
          <w:rFonts w:ascii="Calibri" w:cs="Calibri" w:eastAsia="Calibri" w:hAnsi="Calibri"/>
          <w:color w:val="333333"/>
          <w:sz w:val="22"/>
          <w:szCs w:val="22"/>
        </w:rPr>
        <w:t xml:space="preserve">No employer shall remove, relocate, or defeat another employer's safety protections (guardrails, barricades, covers, warning signs) without prior coordination and replacement protection</w:t>
      </w:r>
    </w:p>
    <w:p>
      <w:pPr>
        <w:pStyle w:val="ListParagraph"/>
        <w:numPr>
          <w:ilvl w:val="0"/>
          <w:numId w:val="2"/>
        </w:numPr>
        <w:spacing w:after="60" w:line="276"/>
      </w:pPr>
      <w:r>
        <w:rPr>
          <w:rFonts w:ascii="Calibri" w:cs="Calibri" w:eastAsia="Calibri" w:hAnsi="Calibri"/>
          <w:color w:val="333333"/>
          <w:sz w:val="22"/>
          <w:szCs w:val="22"/>
        </w:rPr>
        <w:t xml:space="preserve">Each employer is responsible for housekeeping in their immediate work area, including daily cleanup of tools, debris, and materials</w:t>
      </w:r>
    </w:p>
    <w:p>
      <w:pPr>
        <w:pStyle w:val="ListParagraph"/>
        <w:numPr>
          <w:ilvl w:val="0"/>
          <w:numId w:val="2"/>
        </w:numPr>
        <w:spacing w:after="60" w:line="276"/>
      </w:pPr>
      <w:r>
        <w:rPr>
          <w:rFonts w:ascii="Calibri" w:cs="Calibri" w:eastAsia="Calibri" w:hAnsi="Calibri"/>
          <w:color w:val="333333"/>
          <w:sz w:val="22"/>
          <w:szCs w:val="22"/>
        </w:rPr>
        <w:t xml:space="preserve">Shared access routes (stairways, ladders, corridors) shall be kept clear of obstructions by all employers</w:t>
      </w:r>
    </w:p>
    <w:p>
      <w:pPr>
        <w:pStyle w:val="ListParagraph"/>
        <w:numPr>
          <w:ilvl w:val="0"/>
          <w:numId w:val="2"/>
        </w:numPr>
        <w:spacing w:after="60" w:line="276"/>
      </w:pPr>
      <w:r>
        <w:rPr>
          <w:rFonts w:ascii="Calibri" w:cs="Calibri" w:eastAsia="Calibri" w:hAnsi="Calibri"/>
          <w:color w:val="333333"/>
          <w:sz w:val="22"/>
          <w:szCs w:val="22"/>
        </w:rPr>
        <w:t xml:space="preserve">Fire extinguishers, first aid kits, and emergency equipment in shared areas shall not be blocked by any employer</w:t>
      </w:r>
    </w:p>
    <w:p>
      <w:pPr>
        <w:pStyle w:val="ListParagraph"/>
        <w:numPr>
          <w:ilvl w:val="0"/>
          <w:numId w:val="2"/>
        </w:numPr>
        <w:spacing w:after="60" w:line="276"/>
      </w:pPr>
      <w:r>
        <w:rPr>
          <w:rFonts w:ascii="Calibri" w:cs="Calibri" w:eastAsia="Calibri" w:hAnsi="Calibri"/>
          <w:color w:val="333333"/>
          <w:sz w:val="22"/>
          <w:szCs w:val="22"/>
        </w:rPr>
        <w:t xml:space="preserve">Overhead work shall be communicated, barricaded, and controlled before commencing — workers below shall be notified</w:t>
      </w:r>
    </w:p>
    <w:p>
      <w:pPr>
        <w:pStyle w:val="ListParagraph"/>
        <w:numPr>
          <w:ilvl w:val="0"/>
          <w:numId w:val="2"/>
        </w:numPr>
        <w:spacing w:after="60" w:line="276"/>
      </w:pPr>
      <w:r>
        <w:rPr>
          <w:rFonts w:ascii="Calibri" w:cs="Calibri" w:eastAsia="Calibri" w:hAnsi="Calibri"/>
          <w:color w:val="333333"/>
          <w:sz w:val="22"/>
          <w:szCs w:val="22"/>
        </w:rPr>
        <w:t xml:space="preserve">Lock Out / Tag Out procedures shall be coordinated between all employers who may be affected by energy isolation</w:t>
      </w:r>
    </w:p>
    <w:p>
      <w:pPr>
        <w:pStyle w:val="ListParagraph"/>
        <w:numPr>
          <w:ilvl w:val="0"/>
          <w:numId w:val="2"/>
        </w:numPr>
        <w:spacing w:after="60" w:line="276"/>
      </w:pPr>
      <w:r>
        <w:rPr>
          <w:rFonts w:ascii="Calibri" w:cs="Calibri" w:eastAsia="Calibri" w:hAnsi="Calibri"/>
          <w:color w:val="333333"/>
          <w:sz w:val="22"/>
          <w:szCs w:val="22"/>
        </w:rPr>
        <w:t xml:space="preserve">Permit-required activities (confined space, hot work) shall include notification to all employers working in the affected area</w:t>
      </w:r>
    </w:p>
    <w:p>
      <w:pPr>
        <w:pStyle w:val="Heading1"/>
        <w:spacing w:after="160" w:before="360"/>
      </w:pPr>
      <w:r>
        <w:rPr>
          <w:rFonts w:ascii="Calibri" w:cs="Calibri" w:eastAsia="Calibri" w:hAnsi="Calibri"/>
          <w:b/>
          <w:bCs/>
          <w:color w:val="1B2A4A"/>
          <w:sz w:val="32"/>
          <w:szCs w:val="32"/>
        </w:rPr>
        <w:t xml:space="preserve">8. Emergency Coordination</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employers on a multi-employer worksite shall participate in coordinated emergency procedures:</w:t>
      </w:r>
    </w:p>
    <w:p>
      <w:pPr>
        <w:pStyle w:val="ListParagraph"/>
        <w:numPr>
          <w:ilvl w:val="0"/>
          <w:numId w:val="2"/>
        </w:numPr>
        <w:spacing w:after="60" w:line="276"/>
      </w:pPr>
      <w:r>
        <w:rPr>
          <w:rFonts w:ascii="Calibri" w:cs="Calibri" w:eastAsia="Calibri" w:hAnsi="Calibri"/>
          <w:color w:val="333333"/>
          <w:sz w:val="22"/>
          <w:szCs w:val="22"/>
        </w:rPr>
        <w:t xml:space="preserve">[COMPANY NAME] (or the designated controlling employer) shall develop the site Emergency Action Plan (EAP) incorporating all employers</w:t>
      </w:r>
    </w:p>
    <w:p>
      <w:pPr>
        <w:pStyle w:val="ListParagraph"/>
        <w:numPr>
          <w:ilvl w:val="0"/>
          <w:numId w:val="2"/>
        </w:numPr>
        <w:spacing w:after="60" w:line="276"/>
      </w:pPr>
      <w:r>
        <w:rPr>
          <w:rFonts w:ascii="Calibri" w:cs="Calibri" w:eastAsia="Calibri" w:hAnsi="Calibri"/>
          <w:color w:val="333333"/>
          <w:sz w:val="22"/>
          <w:szCs w:val="22"/>
        </w:rPr>
        <w:t xml:space="preserve">Each employer shall designate an emergency coordinator and provide a current employee headcount</w:t>
      </w:r>
    </w:p>
    <w:p>
      <w:pPr>
        <w:pStyle w:val="ListParagraph"/>
        <w:numPr>
          <w:ilvl w:val="0"/>
          <w:numId w:val="2"/>
        </w:numPr>
        <w:spacing w:after="60" w:line="276"/>
      </w:pPr>
      <w:r>
        <w:rPr>
          <w:rFonts w:ascii="Calibri" w:cs="Calibri" w:eastAsia="Calibri" w:hAnsi="Calibri"/>
          <w:color w:val="333333"/>
          <w:sz w:val="22"/>
          <w:szCs w:val="22"/>
        </w:rPr>
        <w:t xml:space="preserve">Unified evacuation routes, assembly points, and accountability procedures shall be communicated to all employers</w:t>
      </w:r>
    </w:p>
    <w:p>
      <w:pPr>
        <w:pStyle w:val="ListParagraph"/>
        <w:numPr>
          <w:ilvl w:val="0"/>
          <w:numId w:val="2"/>
        </w:numPr>
        <w:spacing w:after="60" w:line="276"/>
      </w:pPr>
      <w:r>
        <w:rPr>
          <w:rFonts w:ascii="Calibri" w:cs="Calibri" w:eastAsia="Calibri" w:hAnsi="Calibri"/>
          <w:color w:val="333333"/>
          <w:sz w:val="22"/>
          <w:szCs w:val="22"/>
        </w:rPr>
        <w:t xml:space="preserve">All employers shall participate in site-wide emergency drills at least quarterly</w:t>
      </w:r>
    </w:p>
    <w:p>
      <w:pPr>
        <w:pStyle w:val="ListParagraph"/>
        <w:numPr>
          <w:ilvl w:val="0"/>
          <w:numId w:val="2"/>
        </w:numPr>
        <w:spacing w:after="60" w:line="276"/>
      </w:pPr>
      <w:r>
        <w:rPr>
          <w:rFonts w:ascii="Calibri" w:cs="Calibri" w:eastAsia="Calibri" w:hAnsi="Calibri"/>
          <w:color w:val="333333"/>
          <w:sz w:val="22"/>
          <w:szCs w:val="22"/>
        </w:rPr>
        <w:t xml:space="preserve">Emergency contact information for each employer's supervisor and safety representative shall be posted at the site office</w:t>
      </w:r>
    </w:p>
    <w:p>
      <w:pPr>
        <w:pStyle w:val="ListParagraph"/>
        <w:numPr>
          <w:ilvl w:val="0"/>
          <w:numId w:val="2"/>
        </w:numPr>
        <w:spacing w:after="60" w:line="276"/>
      </w:pPr>
      <w:r>
        <w:rPr>
          <w:rFonts w:ascii="Calibri" w:cs="Calibri" w:eastAsia="Calibri" w:hAnsi="Calibri"/>
          <w:color w:val="333333"/>
          <w:sz w:val="22"/>
          <w:szCs w:val="22"/>
        </w:rPr>
        <w:t xml:space="preserve">First aid and emergency response capabilities shall be coordinated — determine which employer(s) provide first aid responders, AED, and first aid supplies</w:t>
      </w:r>
    </w:p>
    <w:p>
      <w:pPr>
        <w:pStyle w:val="ListParagraph"/>
        <w:numPr>
          <w:ilvl w:val="0"/>
          <w:numId w:val="2"/>
        </w:numPr>
        <w:spacing w:after="60" w:line="276"/>
      </w:pPr>
      <w:r>
        <w:rPr>
          <w:rFonts w:ascii="Calibri" w:cs="Calibri" w:eastAsia="Calibri" w:hAnsi="Calibri"/>
          <w:color w:val="333333"/>
          <w:sz w:val="22"/>
          <w:szCs w:val="22"/>
        </w:rPr>
        <w:t xml:space="preserve">All employers shall report emergencies through the unified notification system</w:t>
      </w:r>
    </w:p>
    <w:p>
      <w:pPr>
        <w:pStyle w:val="Heading1"/>
        <w:spacing w:after="160" w:before="360"/>
      </w:pPr>
      <w:r>
        <w:rPr>
          <w:rFonts w:ascii="Calibri" w:cs="Calibri" w:eastAsia="Calibri" w:hAnsi="Calibri"/>
          <w:b/>
          <w:bCs/>
          <w:color w:val="1B2A4A"/>
          <w:sz w:val="32"/>
          <w:szCs w:val="32"/>
        </w:rPr>
        <w:t xml:space="preserve">9. Injury Reporting Across Employers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Each employer on a multi-employer worksite is responsible for recording injuries and illnesses on their own OSHA 300 Log. However, cross-employer coordination is essential:</w:t>
      </w:r>
    </w:p>
    <w:p>
      <w:pPr>
        <w:pStyle w:val="ListParagraph"/>
        <w:numPr>
          <w:ilvl w:val="0"/>
          <w:numId w:val="2"/>
        </w:numPr>
        <w:spacing w:after="60" w:line="276"/>
      </w:pPr>
      <w:r>
        <w:rPr>
          <w:rFonts w:ascii="Calibri" w:cs="Calibri" w:eastAsia="Calibri" w:hAnsi="Calibri"/>
          <w:color w:val="333333"/>
          <w:sz w:val="22"/>
          <w:szCs w:val="22"/>
        </w:rPr>
        <w:t xml:space="preserve">The injured employee's direct employer is responsible for OSHA recordkeeping and workers' compensation</w:t>
      </w:r>
    </w:p>
    <w:p>
      <w:pPr>
        <w:pStyle w:val="ListParagraph"/>
        <w:numPr>
          <w:ilvl w:val="0"/>
          <w:numId w:val="2"/>
        </w:numPr>
        <w:spacing w:after="60" w:line="276"/>
      </w:pPr>
      <w:r>
        <w:rPr>
          <w:rFonts w:ascii="Calibri" w:cs="Calibri" w:eastAsia="Calibri" w:hAnsi="Calibri"/>
          <w:color w:val="333333"/>
          <w:sz w:val="22"/>
          <w:szCs w:val="22"/>
        </w:rPr>
        <w:t xml:space="preserve">The controlling employer ([COMPANY NAME]) shall be notified immediately of all injuries, regardless of which employer's employee is injured</w:t>
      </w:r>
    </w:p>
    <w:p>
      <w:pPr>
        <w:pStyle w:val="ListParagraph"/>
        <w:numPr>
          <w:ilvl w:val="0"/>
          <w:numId w:val="2"/>
        </w:numPr>
        <w:spacing w:after="60" w:line="276"/>
      </w:pPr>
      <w:r>
        <w:rPr>
          <w:rFonts w:ascii="Calibri" w:cs="Calibri" w:eastAsia="Calibri" w:hAnsi="Calibri"/>
          <w:color w:val="333333"/>
          <w:sz w:val="22"/>
          <w:szCs w:val="22"/>
        </w:rPr>
        <w:t xml:space="preserve">All employers shall participate in incident investigations when the incident involves shared work areas or multi-employer hazards</w:t>
      </w:r>
    </w:p>
    <w:p>
      <w:pPr>
        <w:pStyle w:val="ListParagraph"/>
        <w:numPr>
          <w:ilvl w:val="0"/>
          <w:numId w:val="2"/>
        </w:numPr>
        <w:spacing w:after="60" w:line="276"/>
      </w:pPr>
      <w:r>
        <w:rPr>
          <w:rFonts w:ascii="Calibri" w:cs="Calibri" w:eastAsia="Calibri" w:hAnsi="Calibri"/>
          <w:color w:val="333333"/>
          <w:sz w:val="22"/>
          <w:szCs w:val="22"/>
        </w:rPr>
        <w:t xml:space="preserve">Root cause analysis shall identify the creating, exposing, correcting, and controlling employer roles for each incident</w:t>
      </w:r>
    </w:p>
    <w:p>
      <w:pPr>
        <w:pStyle w:val="ListParagraph"/>
        <w:numPr>
          <w:ilvl w:val="0"/>
          <w:numId w:val="2"/>
        </w:numPr>
        <w:spacing w:after="60" w:line="276"/>
      </w:pPr>
      <w:r>
        <w:rPr>
          <w:rFonts w:ascii="Calibri" w:cs="Calibri" w:eastAsia="Calibri" w:hAnsi="Calibri"/>
          <w:color w:val="333333"/>
          <w:sz w:val="22"/>
          <w:szCs w:val="22"/>
        </w:rPr>
        <w:t xml:space="preserve">Corrective actions shall be communicated to all employers who may be affected</w:t>
      </w:r>
    </w:p>
    <w:p>
      <w:pPr>
        <w:pStyle w:val="ListParagraph"/>
        <w:numPr>
          <w:ilvl w:val="0"/>
          <w:numId w:val="2"/>
        </w:numPr>
        <w:spacing w:after="60" w:line="276"/>
      </w:pPr>
      <w:r>
        <w:rPr>
          <w:rFonts w:ascii="Calibri" w:cs="Calibri" w:eastAsia="Calibri" w:hAnsi="Calibri"/>
          <w:color w:val="333333"/>
          <w:sz w:val="22"/>
          <w:szCs w:val="22"/>
        </w:rPr>
        <w:t xml:space="preserve">OSHA-reportable incidents (fatality, in-patient hospitalization, amputation, loss of an eye) shall be reported by the employing employer; the controlling employer shall coordinate and assist as needed</w:t>
      </w:r>
    </w:p>
    <w:p>
      <w:pPr>
        <w:pStyle w:val="Heading1"/>
        <w:spacing w:after="160" w:before="360"/>
      </w:pPr>
      <w:r>
        <w:rPr>
          <w:rFonts w:ascii="Calibri" w:cs="Calibri" w:eastAsia="Calibri" w:hAnsi="Calibri"/>
          <w:b/>
          <w:bCs/>
          <w:color w:val="1B2A4A"/>
          <w:sz w:val="32"/>
          <w:szCs w:val="32"/>
        </w:rPr>
        <w:t xml:space="preserve">10. OSHA Inspection Coordination</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In the event of an OSHA inspection on a multi-employer worksite:</w:t>
      </w:r>
    </w:p>
    <w:p>
      <w:pPr>
        <w:pStyle w:val="ListParagraph"/>
        <w:numPr>
          <w:ilvl w:val="0"/>
          <w:numId w:val="2"/>
        </w:numPr>
        <w:spacing w:after="60" w:line="276"/>
      </w:pPr>
      <w:r>
        <w:rPr>
          <w:rFonts w:ascii="Calibri" w:cs="Calibri" w:eastAsia="Calibri" w:hAnsi="Calibri"/>
          <w:color w:val="333333"/>
          <w:sz w:val="22"/>
          <w:szCs w:val="22"/>
        </w:rPr>
        <w:t xml:space="preserve">[COMPANY NAME] (controlling employer) shall serve as the primary point of contact for the OSHA Compliance Officer</w:t>
      </w:r>
    </w:p>
    <w:p>
      <w:pPr>
        <w:pStyle w:val="ListParagraph"/>
        <w:numPr>
          <w:ilvl w:val="0"/>
          <w:numId w:val="2"/>
        </w:numPr>
        <w:spacing w:after="60" w:line="276"/>
      </w:pPr>
      <w:r>
        <w:rPr>
          <w:rFonts w:ascii="Calibri" w:cs="Calibri" w:eastAsia="Calibri" w:hAnsi="Calibri"/>
          <w:color w:val="333333"/>
          <w:sz w:val="22"/>
          <w:szCs w:val="22"/>
        </w:rPr>
        <w:t xml:space="preserve">Immediately notify all employers on site that an OSHA inspection is in progress</w:t>
      </w:r>
    </w:p>
    <w:p>
      <w:pPr>
        <w:pStyle w:val="ListParagraph"/>
        <w:numPr>
          <w:ilvl w:val="0"/>
          <w:numId w:val="2"/>
        </w:numPr>
        <w:spacing w:after="60" w:line="276"/>
      </w:pPr>
      <w:r>
        <w:rPr>
          <w:rFonts w:ascii="Calibri" w:cs="Calibri" w:eastAsia="Calibri" w:hAnsi="Calibri"/>
          <w:color w:val="333333"/>
          <w:sz w:val="22"/>
          <w:szCs w:val="22"/>
        </w:rPr>
        <w:t xml:space="preserve">Each employer has the right to accompany the Compliance Officer during the inspection of their work areas</w:t>
      </w:r>
    </w:p>
    <w:p>
      <w:pPr>
        <w:pStyle w:val="ListParagraph"/>
        <w:numPr>
          <w:ilvl w:val="0"/>
          <w:numId w:val="2"/>
        </w:numPr>
        <w:spacing w:after="60" w:line="276"/>
      </w:pPr>
      <w:r>
        <w:rPr>
          <w:rFonts w:ascii="Calibri" w:cs="Calibri" w:eastAsia="Calibri" w:hAnsi="Calibri"/>
          <w:color w:val="333333"/>
          <w:sz w:val="22"/>
          <w:szCs w:val="22"/>
        </w:rPr>
        <w:t xml:space="preserve">Each employer is responsible for providing their own safety documentation if requested (programs, training records, JHAs, etc.)</w:t>
      </w:r>
    </w:p>
    <w:p>
      <w:pPr>
        <w:pStyle w:val="ListParagraph"/>
        <w:numPr>
          <w:ilvl w:val="0"/>
          <w:numId w:val="2"/>
        </w:numPr>
        <w:spacing w:after="60" w:line="276"/>
      </w:pPr>
      <w:r>
        <w:rPr>
          <w:rFonts w:ascii="Calibri" w:cs="Calibri" w:eastAsia="Calibri" w:hAnsi="Calibri"/>
          <w:color w:val="333333"/>
          <w:sz w:val="22"/>
          <w:szCs w:val="22"/>
        </w:rPr>
        <w:t xml:space="preserve">Do not speculate about another employer's operations — let each employer speak for their own work</w:t>
      </w:r>
    </w:p>
    <w:p>
      <w:pPr>
        <w:pStyle w:val="ListParagraph"/>
        <w:numPr>
          <w:ilvl w:val="0"/>
          <w:numId w:val="2"/>
        </w:numPr>
        <w:spacing w:after="60" w:line="276"/>
      </w:pPr>
      <w:r>
        <w:rPr>
          <w:rFonts w:ascii="Calibri" w:cs="Calibri" w:eastAsia="Calibri" w:hAnsi="Calibri"/>
          <w:color w:val="333333"/>
          <w:sz w:val="22"/>
          <w:szCs w:val="22"/>
        </w:rPr>
        <w:t xml:space="preserve">[COMPANY NAME] shall coordinate post-inspection response, including addressing citations and abatement timelines</w:t>
      </w:r>
    </w:p>
    <w:p>
      <w:pPr>
        <w:pStyle w:val="ListParagraph"/>
        <w:numPr>
          <w:ilvl w:val="0"/>
          <w:numId w:val="2"/>
        </w:numPr>
        <w:spacing w:after="60" w:line="276"/>
      </w:pPr>
      <w:r>
        <w:rPr>
          <w:rFonts w:ascii="Calibri" w:cs="Calibri" w:eastAsia="Calibri" w:hAnsi="Calibri"/>
          <w:color w:val="333333"/>
          <w:sz w:val="22"/>
          <w:szCs w:val="22"/>
        </w:rPr>
        <w:t xml:space="preserve">Document the inspection, including areas inspected, questions asked, documents requested, and any observations noted</w:t>
      </w:r>
    </w:p>
    <w:p>
      <w:pPr>
        <w:pStyle w:val="Heading1"/>
        <w:spacing w:after="160" w:before="360"/>
      </w:pPr>
      <w:r>
        <w:rPr>
          <w:rFonts w:ascii="Calibri" w:cs="Calibri" w:eastAsia="Calibri" w:hAnsi="Calibri"/>
          <w:b/>
          <w:bCs/>
          <w:color w:val="1B2A4A"/>
          <w:sz w:val="32"/>
          <w:szCs w:val="32"/>
        </w:rPr>
        <w:t xml:space="preserve">11. Contract Requirements for Multi-Employer Safety</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contracts with employers working on [COMPANY NAME]-controlled multi-employer worksites shall include:</w:t>
      </w:r>
    </w:p>
    <w:p>
      <w:pPr>
        <w:pStyle w:val="ListParagraph"/>
        <w:numPr>
          <w:ilvl w:val="0"/>
          <w:numId w:val="2"/>
        </w:numPr>
        <w:spacing w:after="60" w:line="276"/>
      </w:pPr>
      <w:r>
        <w:rPr>
          <w:rFonts w:ascii="Calibri" w:cs="Calibri" w:eastAsia="Calibri" w:hAnsi="Calibri"/>
          <w:color w:val="333333"/>
          <w:sz w:val="22"/>
          <w:szCs w:val="22"/>
        </w:rPr>
        <w:t xml:space="preserve">Requirement to comply with this Multi-Employer Worksite Safety Program</w:t>
      </w:r>
    </w:p>
    <w:p>
      <w:pPr>
        <w:pStyle w:val="ListParagraph"/>
        <w:numPr>
          <w:ilvl w:val="0"/>
          <w:numId w:val="2"/>
        </w:numPr>
        <w:spacing w:after="60" w:line="276"/>
      </w:pPr>
      <w:r>
        <w:rPr>
          <w:rFonts w:ascii="Calibri" w:cs="Calibri" w:eastAsia="Calibri" w:hAnsi="Calibri"/>
          <w:color w:val="333333"/>
          <w:sz w:val="22"/>
          <w:szCs w:val="22"/>
        </w:rPr>
        <w:t xml:space="preserve">Obligation to attend coordinated safety meetings</w:t>
      </w:r>
    </w:p>
    <w:p>
      <w:pPr>
        <w:pStyle w:val="ListParagraph"/>
        <w:numPr>
          <w:ilvl w:val="0"/>
          <w:numId w:val="2"/>
        </w:numPr>
        <w:spacing w:after="60" w:line="276"/>
      </w:pPr>
      <w:r>
        <w:rPr>
          <w:rFonts w:ascii="Calibri" w:cs="Calibri" w:eastAsia="Calibri" w:hAnsi="Calibri"/>
          <w:color w:val="333333"/>
          <w:sz w:val="22"/>
          <w:szCs w:val="22"/>
        </w:rPr>
        <w:t xml:space="preserve">Hazard communication requirements between employers</w:t>
      </w:r>
    </w:p>
    <w:p>
      <w:pPr>
        <w:pStyle w:val="ListParagraph"/>
        <w:numPr>
          <w:ilvl w:val="0"/>
          <w:numId w:val="2"/>
        </w:numPr>
        <w:spacing w:after="60" w:line="276"/>
      </w:pPr>
      <w:r>
        <w:rPr>
          <w:rFonts w:ascii="Calibri" w:cs="Calibri" w:eastAsia="Calibri" w:hAnsi="Calibri"/>
          <w:color w:val="333333"/>
          <w:sz w:val="22"/>
          <w:szCs w:val="22"/>
        </w:rPr>
        <w:t xml:space="preserve">Incident reporting requirements to the controlling employer</w:t>
      </w:r>
    </w:p>
    <w:p>
      <w:pPr>
        <w:pStyle w:val="ListParagraph"/>
        <w:numPr>
          <w:ilvl w:val="0"/>
          <w:numId w:val="2"/>
        </w:numPr>
        <w:spacing w:after="60" w:line="276"/>
      </w:pPr>
      <w:r>
        <w:rPr>
          <w:rFonts w:ascii="Calibri" w:cs="Calibri" w:eastAsia="Calibri" w:hAnsi="Calibri"/>
          <w:color w:val="333333"/>
          <w:sz w:val="22"/>
          <w:szCs w:val="22"/>
        </w:rPr>
        <w:t xml:space="preserve">Cooperation with emergency procedures and drills</w:t>
      </w:r>
    </w:p>
    <w:p>
      <w:pPr>
        <w:pStyle w:val="ListParagraph"/>
        <w:numPr>
          <w:ilvl w:val="0"/>
          <w:numId w:val="2"/>
        </w:numPr>
        <w:spacing w:after="60" w:line="276"/>
      </w:pPr>
      <w:r>
        <w:rPr>
          <w:rFonts w:ascii="Calibri" w:cs="Calibri" w:eastAsia="Calibri" w:hAnsi="Calibri"/>
          <w:color w:val="333333"/>
          <w:sz w:val="22"/>
          <w:szCs w:val="22"/>
        </w:rPr>
        <w:t xml:space="preserve">Right of the controlling employer to stop work and enforce corrective actions</w:t>
      </w:r>
    </w:p>
    <w:p>
      <w:pPr>
        <w:pStyle w:val="ListParagraph"/>
        <w:numPr>
          <w:ilvl w:val="0"/>
          <w:numId w:val="2"/>
        </w:numPr>
        <w:spacing w:after="60" w:line="276"/>
      </w:pPr>
      <w:r>
        <w:rPr>
          <w:rFonts w:ascii="Calibri" w:cs="Calibri" w:eastAsia="Calibri" w:hAnsi="Calibri"/>
          <w:color w:val="333333"/>
          <w:sz w:val="22"/>
          <w:szCs w:val="22"/>
        </w:rPr>
        <w:t xml:space="preserve">Responsibility for safety of their own employees and sub-tier contractors</w:t>
      </w:r>
    </w:p>
    <w:p>
      <w:pPr>
        <w:pStyle w:val="ListParagraph"/>
        <w:numPr>
          <w:ilvl w:val="0"/>
          <w:numId w:val="2"/>
        </w:numPr>
        <w:spacing w:after="60" w:line="276"/>
      </w:pPr>
      <w:r>
        <w:rPr>
          <w:rFonts w:ascii="Calibri" w:cs="Calibri" w:eastAsia="Calibri" w:hAnsi="Calibri"/>
          <w:color w:val="333333"/>
          <w:sz w:val="22"/>
          <w:szCs w:val="22"/>
        </w:rPr>
        <w:t xml:space="preserve">Indemnification for citations resulting from the employer's own hazard creation</w:t>
      </w:r>
    </w:p>
    <w:p>
      <w:pPr>
        <w:pStyle w:val="Heading1"/>
        <w:spacing w:after="160" w:before="360"/>
      </w:pPr>
      <w:r>
        <w:rPr>
          <w:rFonts w:ascii="Calibri" w:cs="Calibri" w:eastAsia="Calibri" w:hAnsi="Calibri"/>
          <w:b/>
          <w:bCs/>
          <w:color w:val="1B2A4A"/>
          <w:sz w:val="32"/>
          <w:szCs w:val="32"/>
        </w:rPr>
        <w:t xml:space="preserve">12. Roles and Responsibilities</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12.1 [COMPANY NAME] Project Manager</w:t>
      </w:r>
    </w:p>
    <w:p>
      <w:pPr>
        <w:pStyle w:val="ListParagraph"/>
        <w:numPr>
          <w:ilvl w:val="0"/>
          <w:numId w:val="2"/>
        </w:numPr>
        <w:spacing w:after="60" w:line="276"/>
      </w:pPr>
      <w:r>
        <w:rPr>
          <w:rFonts w:ascii="Calibri" w:cs="Calibri" w:eastAsia="Calibri" w:hAnsi="Calibri"/>
          <w:color w:val="333333"/>
          <w:sz w:val="22"/>
          <w:szCs w:val="22"/>
        </w:rPr>
        <w:t xml:space="preserve">Ensure multi-employer safety requirements are included in all contracts</w:t>
      </w:r>
    </w:p>
    <w:p>
      <w:pPr>
        <w:pStyle w:val="ListParagraph"/>
        <w:numPr>
          <w:ilvl w:val="0"/>
          <w:numId w:val="2"/>
        </w:numPr>
        <w:spacing w:after="60" w:line="276"/>
      </w:pPr>
      <w:r>
        <w:rPr>
          <w:rFonts w:ascii="Calibri" w:cs="Calibri" w:eastAsia="Calibri" w:hAnsi="Calibri"/>
          <w:color w:val="333333"/>
          <w:sz w:val="22"/>
          <w:szCs w:val="22"/>
        </w:rPr>
        <w:t xml:space="preserve">Support the Site Superintendent in enforcing multi-employer coordination</w:t>
      </w:r>
    </w:p>
    <w:p>
      <w:pPr>
        <w:pStyle w:val="ListParagraph"/>
        <w:numPr>
          <w:ilvl w:val="0"/>
          <w:numId w:val="2"/>
        </w:numPr>
        <w:spacing w:after="60" w:line="276"/>
      </w:pPr>
      <w:r>
        <w:rPr>
          <w:rFonts w:ascii="Calibri" w:cs="Calibri" w:eastAsia="Calibri" w:hAnsi="Calibri"/>
          <w:color w:val="333333"/>
          <w:sz w:val="22"/>
          <w:szCs w:val="22"/>
        </w:rPr>
        <w:t xml:space="preserve">Allocate resources for safety coordination activities</w:t>
      </w:r>
    </w:p>
    <w:p>
      <w:pPr>
        <w:pStyle w:val="Heading2"/>
        <w:spacing w:after="120" w:before="280"/>
      </w:pPr>
      <w:r>
        <w:rPr>
          <w:rFonts w:ascii="Calibri" w:cs="Calibri" w:eastAsia="Calibri" w:hAnsi="Calibri"/>
          <w:b/>
          <w:bCs/>
          <w:color w:val="1B2A4A"/>
          <w:sz w:val="26"/>
          <w:szCs w:val="26"/>
        </w:rPr>
        <w:t xml:space="preserve">12.2 Site Superintendent (Controlling Employer Representative)</w:t>
      </w:r>
    </w:p>
    <w:p>
      <w:pPr>
        <w:pStyle w:val="ListParagraph"/>
        <w:numPr>
          <w:ilvl w:val="0"/>
          <w:numId w:val="2"/>
        </w:numPr>
        <w:spacing w:after="60" w:line="276"/>
      </w:pPr>
      <w:r>
        <w:rPr>
          <w:rFonts w:ascii="Calibri" w:cs="Calibri" w:eastAsia="Calibri" w:hAnsi="Calibri"/>
          <w:color w:val="333333"/>
          <w:sz w:val="22"/>
          <w:szCs w:val="22"/>
        </w:rPr>
        <w:t xml:space="preserve">Serve as the primary coordination point for all employers on site</w:t>
      </w:r>
    </w:p>
    <w:p>
      <w:pPr>
        <w:pStyle w:val="ListParagraph"/>
        <w:numPr>
          <w:ilvl w:val="0"/>
          <w:numId w:val="2"/>
        </w:numPr>
        <w:spacing w:after="60" w:line="276"/>
      </w:pPr>
      <w:r>
        <w:rPr>
          <w:rFonts w:ascii="Calibri" w:cs="Calibri" w:eastAsia="Calibri" w:hAnsi="Calibri"/>
          <w:color w:val="333333"/>
          <w:sz w:val="22"/>
          <w:szCs w:val="22"/>
        </w:rPr>
        <w:t xml:space="preserve">Conduct or coordinate weekly multi-employer coordination meetings</w:t>
      </w:r>
    </w:p>
    <w:p>
      <w:pPr>
        <w:pStyle w:val="ListParagraph"/>
        <w:numPr>
          <w:ilvl w:val="0"/>
          <w:numId w:val="2"/>
        </w:numPr>
        <w:spacing w:after="60" w:line="276"/>
      </w:pPr>
      <w:r>
        <w:rPr>
          <w:rFonts w:ascii="Calibri" w:cs="Calibri" w:eastAsia="Calibri" w:hAnsi="Calibri"/>
          <w:color w:val="333333"/>
          <w:sz w:val="22"/>
          <w:szCs w:val="22"/>
        </w:rPr>
        <w:t xml:space="preserve">Monitor compliance with shared workspace protocols</w:t>
      </w:r>
    </w:p>
    <w:p>
      <w:pPr>
        <w:pStyle w:val="ListParagraph"/>
        <w:numPr>
          <w:ilvl w:val="0"/>
          <w:numId w:val="2"/>
        </w:numPr>
        <w:spacing w:after="60" w:line="276"/>
      </w:pPr>
      <w:r>
        <w:rPr>
          <w:rFonts w:ascii="Calibri" w:cs="Calibri" w:eastAsia="Calibri" w:hAnsi="Calibri"/>
          <w:color w:val="333333"/>
          <w:sz w:val="22"/>
          <w:szCs w:val="22"/>
        </w:rPr>
        <w:t xml:space="preserve">Enforce corrective actions and non-compliance procedures</w:t>
      </w:r>
    </w:p>
    <w:p>
      <w:pPr>
        <w:pStyle w:val="Heading2"/>
        <w:spacing w:after="120" w:before="280"/>
      </w:pPr>
      <w:r>
        <w:rPr>
          <w:rFonts w:ascii="Calibri" w:cs="Calibri" w:eastAsia="Calibri" w:hAnsi="Calibri"/>
          <w:b/>
          <w:bCs/>
          <w:color w:val="1B2A4A"/>
          <w:sz w:val="26"/>
          <w:szCs w:val="26"/>
        </w:rPr>
        <w:t xml:space="preserve">12.3 Safety Manager / Representative</w:t>
      </w:r>
    </w:p>
    <w:p>
      <w:pPr>
        <w:pStyle w:val="ListParagraph"/>
        <w:numPr>
          <w:ilvl w:val="0"/>
          <w:numId w:val="2"/>
        </w:numPr>
        <w:spacing w:after="60" w:line="276"/>
      </w:pPr>
      <w:r>
        <w:rPr>
          <w:rFonts w:ascii="Calibri" w:cs="Calibri" w:eastAsia="Calibri" w:hAnsi="Calibri"/>
          <w:color w:val="333333"/>
          <w:sz w:val="22"/>
          <w:szCs w:val="22"/>
        </w:rPr>
        <w:t xml:space="preserve">Develop and maintain the site-specific Emergency Action Plan</w:t>
      </w:r>
    </w:p>
    <w:p>
      <w:pPr>
        <w:pStyle w:val="ListParagraph"/>
        <w:numPr>
          <w:ilvl w:val="0"/>
          <w:numId w:val="2"/>
        </w:numPr>
        <w:spacing w:after="60" w:line="276"/>
      </w:pPr>
      <w:r>
        <w:rPr>
          <w:rFonts w:ascii="Calibri" w:cs="Calibri" w:eastAsia="Calibri" w:hAnsi="Calibri"/>
          <w:color w:val="333333"/>
          <w:sz w:val="22"/>
          <w:szCs w:val="22"/>
        </w:rPr>
        <w:t xml:space="preserve">Conduct multi-employer safety inspections</w:t>
      </w:r>
    </w:p>
    <w:p>
      <w:pPr>
        <w:pStyle w:val="ListParagraph"/>
        <w:numPr>
          <w:ilvl w:val="0"/>
          <w:numId w:val="2"/>
        </w:numPr>
        <w:spacing w:after="60" w:line="276"/>
      </w:pPr>
      <w:r>
        <w:rPr>
          <w:rFonts w:ascii="Calibri" w:cs="Calibri" w:eastAsia="Calibri" w:hAnsi="Calibri"/>
          <w:color w:val="333333"/>
          <w:sz w:val="22"/>
          <w:szCs w:val="22"/>
        </w:rPr>
        <w:t xml:space="preserve">Coordinate incident investigations involving multiple employers</w:t>
      </w:r>
    </w:p>
    <w:p>
      <w:pPr>
        <w:pStyle w:val="ListParagraph"/>
        <w:numPr>
          <w:ilvl w:val="0"/>
          <w:numId w:val="2"/>
        </w:numPr>
        <w:spacing w:after="60" w:line="276"/>
      </w:pPr>
      <w:r>
        <w:rPr>
          <w:rFonts w:ascii="Calibri" w:cs="Calibri" w:eastAsia="Calibri" w:hAnsi="Calibri"/>
          <w:color w:val="333333"/>
          <w:sz w:val="22"/>
          <w:szCs w:val="22"/>
        </w:rPr>
        <w:t xml:space="preserve">Track multi-employer safety metrics and trends</w:t>
      </w:r>
    </w:p>
    <w:p>
      <w:pPr>
        <w:pStyle w:val="Heading2"/>
        <w:spacing w:after="120" w:before="280"/>
      </w:pPr>
      <w:r>
        <w:rPr>
          <w:rFonts w:ascii="Calibri" w:cs="Calibri" w:eastAsia="Calibri" w:hAnsi="Calibri"/>
          <w:b/>
          <w:bCs/>
          <w:color w:val="1B2A4A"/>
          <w:sz w:val="26"/>
          <w:szCs w:val="26"/>
        </w:rPr>
        <w:t xml:space="preserve">12.4 Each Employer on Site</w:t>
      </w:r>
    </w:p>
    <w:p>
      <w:pPr>
        <w:pStyle w:val="ListParagraph"/>
        <w:numPr>
          <w:ilvl w:val="0"/>
          <w:numId w:val="2"/>
        </w:numPr>
        <w:spacing w:after="60" w:line="276"/>
      </w:pPr>
      <w:r>
        <w:rPr>
          <w:rFonts w:ascii="Calibri" w:cs="Calibri" w:eastAsia="Calibri" w:hAnsi="Calibri"/>
          <w:color w:val="333333"/>
          <w:sz w:val="22"/>
          <w:szCs w:val="22"/>
        </w:rPr>
        <w:t xml:space="preserve">Designate a competent person and safety coordinator for their scope of work</w:t>
      </w:r>
    </w:p>
    <w:p>
      <w:pPr>
        <w:pStyle w:val="ListParagraph"/>
        <w:numPr>
          <w:ilvl w:val="0"/>
          <w:numId w:val="2"/>
        </w:numPr>
        <w:spacing w:after="60" w:line="276"/>
      </w:pPr>
      <w:r>
        <w:rPr>
          <w:rFonts w:ascii="Calibri" w:cs="Calibri" w:eastAsia="Calibri" w:hAnsi="Calibri"/>
          <w:color w:val="333333"/>
          <w:sz w:val="22"/>
          <w:szCs w:val="22"/>
        </w:rPr>
        <w:t xml:space="preserve">Attend all coordination meetings and communicate hazards proactively</w:t>
      </w:r>
    </w:p>
    <w:p>
      <w:pPr>
        <w:pStyle w:val="ListParagraph"/>
        <w:numPr>
          <w:ilvl w:val="0"/>
          <w:numId w:val="2"/>
        </w:numPr>
        <w:spacing w:after="60" w:line="276"/>
      </w:pPr>
      <w:r>
        <w:rPr>
          <w:rFonts w:ascii="Calibri" w:cs="Calibri" w:eastAsia="Calibri" w:hAnsi="Calibri"/>
          <w:color w:val="333333"/>
          <w:sz w:val="22"/>
          <w:szCs w:val="22"/>
        </w:rPr>
        <w:t xml:space="preserve">Maintain their own safety programs, training records, and OSHA logs</w:t>
      </w:r>
    </w:p>
    <w:p>
      <w:pPr>
        <w:pStyle w:val="ListParagraph"/>
        <w:numPr>
          <w:ilvl w:val="0"/>
          <w:numId w:val="2"/>
        </w:numPr>
        <w:spacing w:after="60" w:line="276"/>
      </w:pPr>
      <w:r>
        <w:rPr>
          <w:rFonts w:ascii="Calibri" w:cs="Calibri" w:eastAsia="Calibri" w:hAnsi="Calibri"/>
          <w:color w:val="333333"/>
          <w:sz w:val="22"/>
          <w:szCs w:val="22"/>
        </w:rPr>
        <w:t xml:space="preserve">Report all incidents immediately to the controlling employer</w:t>
      </w:r>
    </w:p>
    <w:p>
      <w:pPr>
        <w:pStyle w:val="ListParagraph"/>
        <w:numPr>
          <w:ilvl w:val="0"/>
          <w:numId w:val="2"/>
        </w:numPr>
        <w:spacing w:after="60" w:line="276"/>
      </w:pPr>
      <w:r>
        <w:rPr>
          <w:rFonts w:ascii="Calibri" w:cs="Calibri" w:eastAsia="Calibri" w:hAnsi="Calibri"/>
          <w:color w:val="333333"/>
          <w:sz w:val="22"/>
          <w:szCs w:val="22"/>
        </w:rPr>
        <w:t xml:space="preserve">Correct hazards they create or are responsible for promptly</w:t>
      </w:r>
    </w:p>
    <w:p>
      <w:pPr>
        <w:pStyle w:val="Heading1"/>
        <w:spacing w:after="160" w:before="360"/>
      </w:pPr>
      <w:r>
        <w:rPr>
          <w:rFonts w:ascii="Calibri" w:cs="Calibri" w:eastAsia="Calibri" w:hAnsi="Calibri"/>
          <w:b/>
          <w:bCs/>
          <w:color w:val="1B2A4A"/>
          <w:sz w:val="32"/>
          <w:szCs w:val="32"/>
        </w:rPr>
        <w:t xml:space="preserve">13. Training Requirements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All [COMPANY NAME] project managers, superintendents, and safety personnel shall be trained on the OSHA Multi-Employer Citation Policy and employer role definitions</w:t>
      </w:r>
    </w:p>
    <w:p>
      <w:pPr>
        <w:pStyle w:val="ListParagraph"/>
        <w:numPr>
          <w:ilvl w:val="0"/>
          <w:numId w:val="2"/>
        </w:numPr>
        <w:spacing w:after="60" w:line="276"/>
      </w:pPr>
      <w:r>
        <w:rPr>
          <w:rFonts w:ascii="Calibri" w:cs="Calibri" w:eastAsia="Calibri" w:hAnsi="Calibri"/>
          <w:color w:val="333333"/>
          <w:sz w:val="22"/>
          <w:szCs w:val="22"/>
        </w:rPr>
        <w:t xml:space="preserve">All employers shall ensure their supervisors understand their role and responsibilities on multi-employer worksites</w:t>
      </w:r>
    </w:p>
    <w:p>
      <w:pPr>
        <w:pStyle w:val="ListParagraph"/>
        <w:numPr>
          <w:ilvl w:val="0"/>
          <w:numId w:val="2"/>
        </w:numPr>
        <w:spacing w:after="60" w:line="276"/>
      </w:pPr>
      <w:r>
        <w:rPr>
          <w:rFonts w:ascii="Calibri" w:cs="Calibri" w:eastAsia="Calibri" w:hAnsi="Calibri"/>
          <w:color w:val="333333"/>
          <w:sz w:val="22"/>
          <w:szCs w:val="22"/>
        </w:rPr>
        <w:t xml:space="preserve">Site-specific orientation shall address multi-employer coordination, communication protocols, and emergency procedures</w:t>
      </w:r>
    </w:p>
    <w:p>
      <w:pPr>
        <w:pStyle w:val="ListParagraph"/>
        <w:numPr>
          <w:ilvl w:val="0"/>
          <w:numId w:val="2"/>
        </w:numPr>
        <w:spacing w:after="60" w:line="276"/>
      </w:pPr>
      <w:r>
        <w:rPr>
          <w:rFonts w:ascii="Calibri" w:cs="Calibri" w:eastAsia="Calibri" w:hAnsi="Calibri"/>
          <w:color w:val="333333"/>
          <w:sz w:val="22"/>
          <w:szCs w:val="22"/>
        </w:rPr>
        <w:t xml:space="preserve">Annual refresher training on multi-employer worksite safety</w:t>
      </w:r>
    </w:p>
    <w:p>
      <w:pPr>
        <w:pStyle w:val="Heading1"/>
        <w:spacing w:after="160" w:before="360"/>
      </w:pPr>
      <w:r>
        <w:rPr>
          <w:rFonts w:ascii="Calibri" w:cs="Calibri" w:eastAsia="Calibri" w:hAnsi="Calibri"/>
          <w:b/>
          <w:bCs/>
          <w:color w:val="1B2A4A"/>
          <w:sz w:val="32"/>
          <w:szCs w:val="32"/>
        </w:rPr>
        <w:t xml:space="preserve">14. Recordkeeping</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Multi-Employer Coordination Meeting minutes shall be retained for the project duration plus three (3) years</w:t>
      </w:r>
    </w:p>
    <w:p>
      <w:pPr>
        <w:pStyle w:val="ListParagraph"/>
        <w:numPr>
          <w:ilvl w:val="0"/>
          <w:numId w:val="2"/>
        </w:numPr>
        <w:spacing w:after="60" w:line="276"/>
      </w:pPr>
      <w:r>
        <w:rPr>
          <w:rFonts w:ascii="Calibri" w:cs="Calibri" w:eastAsia="Calibri" w:hAnsi="Calibri"/>
          <w:color w:val="333333"/>
          <w:sz w:val="22"/>
          <w:szCs w:val="22"/>
        </w:rPr>
        <w:t xml:space="preserve">Hazard Communication Notices between employers shall be retained for the project duration plus three (3) years</w:t>
      </w:r>
    </w:p>
    <w:p>
      <w:pPr>
        <w:pStyle w:val="ListParagraph"/>
        <w:numPr>
          <w:ilvl w:val="0"/>
          <w:numId w:val="2"/>
        </w:numPr>
        <w:spacing w:after="60" w:line="276"/>
      </w:pPr>
      <w:r>
        <w:rPr>
          <w:rFonts w:ascii="Calibri" w:cs="Calibri" w:eastAsia="Calibri" w:hAnsi="Calibri"/>
          <w:color w:val="333333"/>
          <w:sz w:val="22"/>
          <w:szCs w:val="22"/>
        </w:rPr>
        <w:t xml:space="preserve">Incident investigation reports involving multi-employer hazards shall be retained for five (5) years</w:t>
      </w:r>
    </w:p>
    <w:p>
      <w:pPr>
        <w:pStyle w:val="ListParagraph"/>
        <w:numPr>
          <w:ilvl w:val="0"/>
          <w:numId w:val="2"/>
        </w:numPr>
        <w:spacing w:after="60" w:line="276"/>
      </w:pPr>
      <w:r>
        <w:rPr>
          <w:rFonts w:ascii="Calibri" w:cs="Calibri" w:eastAsia="Calibri" w:hAnsi="Calibri"/>
          <w:color w:val="333333"/>
          <w:sz w:val="22"/>
          <w:szCs w:val="22"/>
        </w:rPr>
        <w:t xml:space="preserve">OSHA inspection documentation shall be retained permanently</w:t>
      </w:r>
    </w:p>
    <w:p>
      <w:pPr>
        <w:pStyle w:val="ListParagraph"/>
        <w:numPr>
          <w:ilvl w:val="0"/>
          <w:numId w:val="2"/>
        </w:numPr>
        <w:spacing w:after="60" w:line="276"/>
      </w:pPr>
      <w:r>
        <w:rPr>
          <w:rFonts w:ascii="Calibri" w:cs="Calibri" w:eastAsia="Calibri" w:hAnsi="Calibri"/>
          <w:color w:val="333333"/>
          <w:sz w:val="22"/>
          <w:szCs w:val="22"/>
        </w:rPr>
        <w:t xml:space="preserve">Contract safety requirements and employer pre-qualification records per subcontractor management program</w:t>
      </w:r>
    </w:p>
    <w:p>
      <w:pPr>
        <w:pStyle w:val="Heading1"/>
        <w:spacing w:after="160" w:before="360"/>
      </w:pPr>
      <w:r>
        <w:rPr>
          <w:rFonts w:ascii="Calibri" w:cs="Calibri" w:eastAsia="Calibri" w:hAnsi="Calibri"/>
          <w:b/>
          <w:bCs/>
          <w:color w:val="1B2A4A"/>
          <w:sz w:val="32"/>
          <w:szCs w:val="32"/>
        </w:rPr>
        <w:t xml:space="preserve">15. Revision History</w:t>
      </w:r>
    </w:p>
    <w:p>
      <w:pPr>
        <w:pBdr>
          <w:bottom w:val="single" w:color="E8A838" w:sz="6" w:space="1"/>
        </w:pBd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200"/>
        <w:gridCol w:w="3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Revision</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Date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Author</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Description</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1.0</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[DATE]</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[NAME]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Initial Release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A: Multi-Employer Coordination Meeting Minutes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Use this template to document weekly or as-needed coordination meetings.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Meeting Date / Time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Meeting Location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Project Name / Number</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Meeting Conducted By</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Employers in Attendance: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Company Name</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Representative Name</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Trade / Scope</w:t>
            </w:r>
          </w:p>
        </w:tc>
        <w:tc>
          <w:tcPr>
            <w:tcW w:type="dxa" w:w="234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Signature</w:t>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34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Agenda Items Discussed:</w:t>
      </w:r>
    </w:p>
    <w:p>
      <w:pPr>
        <w:spacing w:after="120" w:line="276"/>
      </w:pPr>
      <w:r>
        <w:rPr>
          <w:rFonts w:ascii="Calibri" w:cs="Calibri" w:eastAsia="Calibri" w:hAnsi="Calibri"/>
          <w:color w:val="333333"/>
          <w:sz w:val="22"/>
          <w:szCs w:val="22"/>
        </w:rPr>
        <w:t xml:space="preserve">1. Upcoming Work Activities / Schedule Coordination:</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2. New / Changed Hazards:</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3. Incidents / Near-Misses Since Last Meeting:</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4. Open Corrective Actions:</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5. Safety Concerns Raised by Employers:</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6. Action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400"/>
        <w:gridCol w:w="1880"/>
        <w:gridCol w:w="188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Action Item</w:t>
            </w:r>
          </w:p>
        </w:tc>
        <w:tc>
          <w:tcPr>
            <w:tcW w:type="dxa" w:w="24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Responsible Employer</w:t>
            </w:r>
          </w:p>
        </w:tc>
        <w:tc>
          <w:tcPr>
            <w:tcW w:type="dxa" w:w="188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Due Date</w:t>
            </w:r>
          </w:p>
        </w:tc>
        <w:tc>
          <w:tcPr>
            <w:tcW w:type="dxa" w:w="188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Status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24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c>
          <w:tcPr>
            <w:tcW w:type="dxa" w:w="188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color w:val="333333"/>
          <w:sz w:val="22"/>
          <w:szCs w:val="22"/>
        </w:rPr>
        <w:t xml:space="preserve">Meeting conducted by: _________________________   Date: _______________</w:t>
      </w:r>
    </w:p>
    <w:p>
      <w:r>
        <w:br w:type="page"/>
      </w:r>
    </w:p>
    <w:p>
      <w:pPr>
        <w:pStyle w:val="Heading1"/>
        <w:spacing w:after="160" w:before="360"/>
      </w:pPr>
      <w:r>
        <w:rPr>
          <w:rFonts w:ascii="Calibri" w:cs="Calibri" w:eastAsia="Calibri" w:hAnsi="Calibri"/>
          <w:b/>
          <w:bCs/>
          <w:color w:val="1B2A4A"/>
          <w:sz w:val="32"/>
          <w:szCs w:val="32"/>
        </w:rPr>
        <w:t xml:space="preserve">Appendix B: Hazard Communication Notice Between Employers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Use this form to formally communicate hazards between employers on a multi-employer worksite.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Date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Project Name / Number</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From (Company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From (Contact Person / Phone)</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To (Company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To (Contact Person / Phone)</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Hazard Description:</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Location of Hazard:</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Affected Area / Employees at Risk:</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Protective Measures Currently in Place:</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Action Requested:</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Urgency:   ☐ Immediate   ☐ Within 24 Hours   ☐ Before Next Shift   ☐ Informational</w:t>
      </w:r>
    </w:p>
    <w:p>
      <w:pPr>
        <w:spacing w:after="0"/>
      </w:pPr>
    </w:p>
    <w:p>
      <w:pPr>
        <w:spacing w:after="120" w:line="276"/>
      </w:pPr>
      <w:r>
        <w:rPr>
          <w:rFonts w:ascii="Calibri" w:cs="Calibri" w:eastAsia="Calibri" w:hAnsi="Calibri"/>
          <w:b/>
          <w:bCs/>
          <w:color w:val="333333"/>
          <w:sz w:val="22"/>
          <w:szCs w:val="22"/>
        </w:rPr>
        <w:t xml:space="preserve">Employer Role Applicable:</w:t>
      </w:r>
    </w:p>
    <w:p>
      <w:pPr>
        <w:spacing w:after="120" w:line="276"/>
      </w:pPr>
      <w:r>
        <w:rPr>
          <w:rFonts w:ascii="Calibri" w:cs="Calibri" w:eastAsia="Calibri" w:hAnsi="Calibri"/>
          <w:color w:val="333333"/>
          <w:sz w:val="22"/>
          <w:szCs w:val="22"/>
        </w:rPr>
        <w:t xml:space="preserve">☐ Creating Employer   ☐ Exposing Employer   ☐ Correcting Employer   ☐ Controlling Employer</w:t>
      </w:r>
    </w:p>
    <w:p>
      <w:pPr>
        <w:spacing w:after="0"/>
      </w:pPr>
    </w:p>
    <w:p>
      <w:pPr>
        <w:spacing w:after="120" w:line="276"/>
      </w:pPr>
      <w:r>
        <w:rPr>
          <w:rFonts w:ascii="Calibri" w:cs="Calibri" w:eastAsia="Calibri" w:hAnsi="Calibri"/>
          <w:color w:val="333333"/>
          <w:sz w:val="22"/>
          <w:szCs w:val="22"/>
        </w:rPr>
        <w:t xml:space="preserve">Sent By: _________________________   Date/Time: _______________</w:t>
      </w:r>
    </w:p>
    <w:p>
      <w:pPr>
        <w:spacing w:after="120" w:line="276"/>
      </w:pPr>
      <w:r>
        <w:rPr>
          <w:rFonts w:ascii="Calibri" w:cs="Calibri" w:eastAsia="Calibri" w:hAnsi="Calibri"/>
          <w:color w:val="333333"/>
          <w:sz w:val="22"/>
          <w:szCs w:val="22"/>
        </w:rPr>
        <w:t xml:space="preserve">Received By: _________________________   Date/Time: _______________</w:t>
      </w:r>
    </w:p>
    <w:p>
      <w:pPr>
        <w:spacing w:after="0"/>
      </w:pPr>
    </w:p>
    <w:p>
      <w:pPr>
        <w:spacing w:after="120" w:line="276"/>
      </w:pPr>
      <w:r>
        <w:rPr>
          <w:rFonts w:ascii="Calibri" w:cs="Calibri" w:eastAsia="Calibri" w:hAnsi="Calibri"/>
          <w:b/>
          <w:bCs/>
          <w:color w:val="333333"/>
          <w:sz w:val="22"/>
          <w:szCs w:val="22"/>
        </w:rPr>
        <w:t xml:space="preserve">Resolution / Follow-Up:</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Resolved By: _________________________   Date: _______________</w:t>
      </w:r>
    </w:p>
    <w:sectPr>
      <w:headerReference w:type="default" r:id="rId7"/>
      <w:footerReference w:type="default" r:id="rId8"/>
      <w:pgSz w:w="12240" w:h="15840" w:orient="portrait"/>
      <w:pgMar w:top="1440" w:right="1440" w:bottom="1440" w:left="1440" w:header="708" w:footer="708" w:gutter="0"/>
      <w:pgNumType/>
      <w:titlePg w:val="fals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666666"/>
        <w:sz w:val="14"/>
        <w:szCs w:val="14"/>
      </w:rPr>
      <w:t xml:space="preserve">Forbes Safety Solutions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
            <w:left w:type="dxa" w:w="120"/>
            <w:bottom w:type="dxa" w:w="40"/>
            <w:right w:type="dxa" w:w="120"/>
          </w:tcMar>
          <w:vAlign w:val="cente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2026-03-16T00:24:29.903Z</dcterms:created>
  <dcterms:modified xsi:type="dcterms:W3CDTF">2026-03-16T00:24:29.903Z</dcterms:modified>
</cp:coreProperties>
</file>

<file path=docProps/custom.xml><?xml version="1.0" encoding="utf-8"?>
<Properties xmlns="http://schemas.openxmlformats.org/officeDocument/2006/custom-properties" xmlns:vt="http://schemas.openxmlformats.org/officeDocument/2006/docPropsVTypes"/>
</file>