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20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300"/>
              <w:left w:type="dxa" w:w="300"/>
              <w:bottom w:type="dxa" w:w="300"/>
              <w:right w:type="dxa" w:w="30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6"/>
                <w:szCs w:val="36"/>
              </w:rPr>
              <w:t xml:space="preserve">FORBES SAFETY SOLUTIONS</w:t>
            </w:r>
          </w:p>
        </w:tc>
      </w:tr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8"/>
                <w:szCs w:val="8"/>
              </w:rPr>
              <w:t xml:space="preserve"> </w:t>
            </w:r>
          </w:p>
        </w:tc>
      </w:tr>
    </w:tbl>
    <w:p>
      <w:pPr>
        <w:spacing w:after="0" w:before="600"/>
      </w:pPr>
    </w:p>
    <w:p>
      <w:pPr>
        <w:spacing w:after="100" w:before="200"/>
        <w:jc w:val="center"/>
      </w:pPr>
      <w:r>
        <w:rPr>
          <w:rFonts w:ascii="Calibri" w:cs="Calibri" w:eastAsia="Calibri" w:hAnsi="Calibri"/>
          <w:b/>
          <w:bCs/>
          <w:color w:val="1B2A4A"/>
          <w:sz w:val="48"/>
          <w:szCs w:val="48"/>
        </w:rPr>
        <w:t xml:space="preserve">Spill Prevention &amp; Response Plan</w:t>
      </w:r>
    </w:p>
    <w:p>
      <w:pPr>
        <w:spacing w:after="200" w:before="100"/>
        <w:jc w:val="center"/>
      </w:pPr>
      <w:r>
        <w:rPr>
          <w:rFonts w:ascii="Calibri" w:cs="Calibri" w:eastAsia="Calibri" w:hAnsi="Calibri"/>
          <w:i/>
          <w:iCs/>
          <w:color w:val="E8A838"/>
          <w:sz w:val="28"/>
          <w:szCs w:val="28"/>
        </w:rPr>
        <w:t xml:space="preserve">Prevention, Containment, Response &amp; Reporting</w:t>
      </w:r>
    </w:p>
    <w:p>
      <w:pPr>
        <w:spacing w:after="0" w:before="600"/>
      </w:pPr>
    </w:p>
    <w:tbl>
      <w:tblPr>
        <w:tblW w:type="dxa" w:w="6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600"/>
      </w:tblGrid>
      <w:tr>
        <w:tc>
          <w:tcPr>
            <w:tcW w:type="dxa" w:w="2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Company:</w:t>
            </w:r>
          </w:p>
        </w:tc>
        <w:tc>
          <w:tcPr>
            <w:tcW w:type="dxa" w:w="3600"/>
            <w:tcBorders>
              <w:top w:val="none" w:color="FFFFFF" w:sz="0"/>
              <w:left w:val="none" w:color="FFFFFF" w:sz="0"/>
              <w:bottom w:val="single" w:color="E8A838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color w:val="333333"/>
                <w:sz w:val="22"/>
                <w:szCs w:val="22"/>
              </w:rPr>
              <w:t xml:space="preserve">[COMPANY NAME]</w:t>
            </w:r>
          </w:p>
        </w:tc>
      </w:tr>
      <w:tr>
        <w:tc>
          <w:tcPr>
            <w:tcW w:type="dxa" w:w="2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Prepared By:</w:t>
            </w:r>
          </w:p>
        </w:tc>
        <w:tc>
          <w:tcPr>
            <w:tcW w:type="dxa" w:w="3600"/>
            <w:tcBorders>
              <w:top w:val="none" w:color="FFFFFF" w:sz="0"/>
              <w:left w:val="none" w:color="FFFFFF" w:sz="0"/>
              <w:bottom w:val="single" w:color="E8A838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color w:val="333333"/>
                <w:sz w:val="22"/>
                <w:szCs w:val="22"/>
              </w:rPr>
              <w:t xml:space="preserve">[NAME / TITLE]</w:t>
            </w:r>
          </w:p>
        </w:tc>
      </w:tr>
      <w:tr>
        <w:tc>
          <w:tcPr>
            <w:tcW w:type="dxa" w:w="2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Effective Date:</w:t>
            </w:r>
          </w:p>
        </w:tc>
        <w:tc>
          <w:tcPr>
            <w:tcW w:type="dxa" w:w="3600"/>
            <w:tcBorders>
              <w:top w:val="none" w:color="FFFFFF" w:sz="0"/>
              <w:left w:val="none" w:color="FFFFFF" w:sz="0"/>
              <w:bottom w:val="single" w:color="E8A838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color w:val="333333"/>
                <w:sz w:val="22"/>
                <w:szCs w:val="22"/>
              </w:rPr>
              <w:t xml:space="preserve">[DATE]</w:t>
            </w:r>
          </w:p>
        </w:tc>
      </w:tr>
      <w:tr>
        <w:tc>
          <w:tcPr>
            <w:tcW w:type="dxa" w:w="2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Revision:</w:t>
            </w:r>
          </w:p>
        </w:tc>
        <w:tc>
          <w:tcPr>
            <w:tcW w:type="dxa" w:w="3600"/>
            <w:tcBorders>
              <w:top w:val="none" w:color="FFFFFF" w:sz="0"/>
              <w:left w:val="none" w:color="FFFFFF" w:sz="0"/>
              <w:bottom w:val="single" w:color="E8A838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color w:val="333333"/>
                <w:sz w:val="22"/>
                <w:szCs w:val="22"/>
              </w:rPr>
              <w:t xml:space="preserve">[REV NUMBER]</w:t>
            </w:r>
          </w:p>
        </w:tc>
      </w:tr>
      <w:tr>
        <w:tc>
          <w:tcPr>
            <w:tcW w:type="dxa" w:w="2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Regulatory Ref:</w:t>
            </w:r>
          </w:p>
        </w:tc>
        <w:tc>
          <w:tcPr>
            <w:tcW w:type="dxa" w:w="3600"/>
            <w:tcBorders>
              <w:top w:val="none" w:color="FFFFFF" w:sz="0"/>
              <w:left w:val="none" w:color="FFFFFF" w:sz="0"/>
              <w:bottom w:val="single" w:color="E8A838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color w:val="333333"/>
                <w:sz w:val="22"/>
                <w:szCs w:val="22"/>
              </w:rPr>
              <w:t xml:space="preserve">40 CFR 112 (SPCC) / 29 CFR 1910.120 / EPA</w:t>
            </w:r>
          </w:p>
        </w:tc>
      </w:tr>
    </w:tbl>
    <w:p>
      <w:pPr>
        <w:spacing w:after="0" w:before="800"/>
      </w:pPr>
    </w:p>
    <w:p>
      <w:pPr>
        <w:jc w:val="center"/>
      </w:pPr>
      <w:r>
        <w:rPr>
          <w:rFonts w:ascii="Calibri" w:cs="Calibri" w:eastAsia="Calibri" w:hAnsi="Calibri"/>
          <w:i/>
          <w:iCs/>
          <w:color w:val="666666"/>
          <w:sz w:val="18"/>
          <w:szCs w:val="18"/>
        </w:rPr>
        <w:t xml:space="preserve">This document is the property of [COMPANY NAME]. Unauthorized reproduction or distribution is prohibited.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Table of Contents</w:t>
      </w:r>
    </w:p>
    <w:sdt>
      <w:sdtPr>
        <w:alias w:val="Table of Contents"/>
      </w:sdtPr>
      <w:sdtContent>
        <w:p>
          <w:r>
            <w:fldChar w:fldCharType="begin" w:dirty="true"/>
            <w:instrText xml:space="preserve">TOC \h \o "1-3"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1. Purpose &amp; Scope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[COMPANY NAME] is committed to preventing spills of hazardous materials, petroleum products, and chemicals, and to ensuring a rapid and effective response when spills do occur. This plan establishes procedures for spill prevention, containment, response, cleanup, reporting, and post-incident investigation.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This plan applies to all [COMPANY NAME] facilities, operations, and employees, as well as contractors and visitors who may handle, store, or transport regulated materials.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2. Regulatory References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40 CFR 112 — Spill Prevention, Control, and Countermeasure (SPCC) Rule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29 CFR 1910.120 — Hazardous Waste Operations and Emergency Response (HAZWOPER)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40 CFR 302 — Designation, Reportable Quantities, and Notification (CERCLA)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40 CFR 355 — Emergency Planning and Notification (EPCRA)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Clean Water Act — Section 311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State and local environmental regulations (facility-specific)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3. Definitions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Spill: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Any unplanned or uncontrolled release of oil, petroleum, chemical, or hazardous substance.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Reportable Quantity (RQ):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The threshold amount of a hazardous substance that triggers federal reporting when released.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Secondary Containment: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A system designed to capture spills from primary storage (berms, dikes, double-walled tanks).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SPCC Plan: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Spill Prevention, Control, and Countermeasure Plan — required under 40 CFR 112 for facilities storing &gt;1,320 gallons of oil above ground.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NRC: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National Response Center — federal agency receiving spill notifications (1-800-424-8802).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SDS: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Safety Data Sheet — document providing hazard information for chemicals.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4. Roles &amp; Responsibilities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4.1 Management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Provide resources for spill prevention and response equipment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Ensure compliance with SPCC and HAZWOPER requirements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Designate a Spill Response Coordinator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Maintain relationships with environmental agencies and spill response contractors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4.2 Spill Response Coordinator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Oversee spill prevention measures and equipment inspections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Coordinate spill response activities and external notifications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Manage chemical inventory and SDS library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Conduct post-spill investigations and implement corrective actions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Ensure spill kits are stocked and strategically located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4.3 Supervisors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Ensure employees are trained in spill prevention and response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Enforce proper chemical storage, handling, and transfer procedures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Initiate spill response and notify the Spill Response Coordinator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4.4 Employees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Follow all chemical handling, storage, and transfer procedures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Report spills, leaks, and potential releases immediately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Know the location of spill kits, SDS binder, and emergency equipment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Participate in spill response only within their level of training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5. Spill Prevention Measures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5.1 Secondary Containment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All bulk oil/chemical storage areas shall have secondary containment capable of holding 110% of the largest container or 10% of total volume, whichever is greater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Containment berms, dikes, or double-walled tanks shall be inspected monthly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Drain valves on containment systems shall remain closed at all times except during controlled drainage of rainwater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Portable containment (drip pans, berms) for all transfer and dispensing operations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5.2 Proper Storage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Segregate incompatible chemicals per SDS compatibility guidelines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Label all containers with contents and hazard information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Keep containers closed when not actively dispensing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Store containers on stable, level surfaces away from traffic areas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Protect outdoor storage from weather, temperature extremes, and stormwater runoff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5.3 Transfer Procedures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Use grounding and bonding for flammable liquid transfers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Attend all transfer operations — never leave transfer unattended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Use drip pans under all connection and disconnection points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Verify container integrity before and after transfer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Prevent overfills — tanks shall not be filled beyond 95% capacity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5.4 Inspections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Monthly inspection of storage areas, secondary containment, and containers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Daily visual checks of active storage and transfer areas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Annual integrity testing for bulk storage tanks (per SPCC)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Document all inspections and corrective actions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6. Chemical Inventory &amp; SDS Location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[COMPANY NAME] shall maintain a current chemical inventory and Safety Data Sheet (SDS) library: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Chemical inventory updated at least quarterly and whenever new chemicals are introduced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SDS library maintained in [LOCATION — e.g., break room, safety office, electronic system]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SDS available 24/7 to all employees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Chemical inventory includes: product name, manufacturer, quantity on-site, storage location, and reportable quantity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 copy of the chemical inventory is included as Appendix B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7. Spill Response Procedures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7.1 Immediate Actions (All Spills)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Upon discovering any spill: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Ensure personal safety first — do not enter spill area without proper PPE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Identify the material if possible (check labels, SDS, placards)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If safe, stop the source of the spill (close valve, upright container, plug leak)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Warn others in the immediate area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Notify supervisor and Spill Response Coordinator immediately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Begin containment efforts if trained and equipped (deploy absorbents, berms)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Prevent spill from reaching drains, waterways, or storm sewers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7.2 Response by Material Type</w:t>
      </w:r>
    </w:p>
    <w:p>
      <w:pPr>
        <w:pStyle w:val="Heading3"/>
      </w:pPr>
      <w:r>
        <w:rPr>
          <w:rFonts w:ascii="Calibri" w:cs="Calibri" w:eastAsia="Calibri" w:hAnsi="Calibri"/>
          <w:b/>
          <w:bCs/>
          <w:color w:val="E8A838"/>
          <w:sz w:val="23"/>
          <w:szCs w:val="23"/>
        </w:rPr>
        <w:t xml:space="preserve">7.2.1 Petroleum Spills (Oil, Diesel, Fuel, Hydraulic Fluid)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Deploy oil-only absorbent pads, socks, or booms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Dam or block drains and waterways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Do NOT use water to flush petroleum spills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Collect all contaminated absorbents in labeled waste containers</w:t>
      </w:r>
    </w:p>
    <w:p>
      <w:pPr>
        <w:pStyle w:val="Heading3"/>
      </w:pPr>
      <w:r>
        <w:rPr>
          <w:rFonts w:ascii="Calibri" w:cs="Calibri" w:eastAsia="Calibri" w:hAnsi="Calibri"/>
          <w:b/>
          <w:bCs/>
          <w:color w:val="E8A838"/>
          <w:sz w:val="23"/>
          <w:szCs w:val="23"/>
        </w:rPr>
        <w:t xml:space="preserve">7.2.2 Chemical Spills (Acids, Bases, Solvents)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Consult SDS for specific response guidance and PPE requirements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Use chemical-specific or universal absorbents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For acids: neutralizing absorbents may be used if trained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For reactive chemicals: evacuate area and call hazmat response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Ensure adequate ventilation — avoid inhaling vapors</w:t>
      </w:r>
    </w:p>
    <w:p>
      <w:pPr>
        <w:pStyle w:val="Heading3"/>
      </w:pPr>
      <w:r>
        <w:rPr>
          <w:rFonts w:ascii="Calibri" w:cs="Calibri" w:eastAsia="Calibri" w:hAnsi="Calibri"/>
          <w:b/>
          <w:bCs/>
          <w:color w:val="E8A838"/>
          <w:sz w:val="23"/>
          <w:szCs w:val="23"/>
        </w:rPr>
        <w:t xml:space="preserve">7.2.3 Unknown Material Spills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Do NOT attempt to identify unknown substances by smell or taste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Evacuate the immediate area and establish a perimeter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Notify the Spill Response Coordinator and emergency services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Wait for hazmat-trained responders to identify and manage the spill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A838" w:sz="1"/>
              <w:left w:val="single" w:color="E8A838" w:sz="6"/>
              <w:bottom w:val="single" w:color="E8A838" w:sz="1"/>
              <w:right w:val="single" w:color="E8A838" w:sz="1"/>
            </w:tcBorders>
            <w:shd w:fill="FFF8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NOTE: </w:t>
            </w:r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Employees shall only respond to spills within their training level. HAZWOPER-trained responders handle spills exceeding incidental release levels.</w:t>
            </w:r>
          </w:p>
        </w:tc>
      </w:tr>
    </w:tbl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8. Spill Kit Contents &amp; Locations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8.1 Standard Spill Kit Contents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400"/>
        <w:gridCol w:w="3960"/>
      </w:tblGrid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Item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Quantity (per kit)</w:t>
            </w:r>
          </w:p>
        </w:tc>
      </w:tr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Oil-only absorbent pads (17" x 19")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50</w:t>
            </w:r>
          </w:p>
        </w:tc>
      </w:tr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Universal absorbent pads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25</w:t>
            </w:r>
          </w:p>
        </w:tc>
      </w:tr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Absorbent socks (3" x 48")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8</w:t>
            </w:r>
          </w:p>
        </w:tc>
      </w:tr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Absorbent boom (5" x 10')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2</w:t>
            </w:r>
          </w:p>
        </w:tc>
      </w:tr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Drain covers / mats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2</w:t>
            </w:r>
          </w:p>
        </w:tc>
      </w:tr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Nitrile gloves (pairs)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4</w:t>
            </w:r>
          </w:p>
        </w:tc>
      </w:tr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Chemical splash goggles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2</w:t>
            </w:r>
          </w:p>
        </w:tc>
      </w:tr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Disposal bags (6-mil) with ties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6</w:t>
            </w:r>
          </w:p>
        </w:tc>
      </w:tr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Caution tape (200 ft roll)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1</w:t>
            </w:r>
          </w:p>
        </w:tc>
      </w:tr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Instruction card / response guide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1</w:t>
            </w:r>
          </w:p>
        </w:tc>
      </w:tr>
    </w:tbl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8.2 Spill Kit Locations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[COMPANY NAME] shall place spill kits at the following locations (customize per facility):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[Loading dock / receiving area]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[Bulk chemical storage area]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[Fuel dispensing area]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[Maintenance shop]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[Process area / production floor]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[Vehicle / equipment staging area]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Spill kit locations shall be clearly marked and accessible. Kits shall be inspected monthly and restocked after each use.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9. Reporting Requirements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9.1 Internal Reporting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ALL spills, regardless of size, shall be reported to the supervisor and Spill Response Coordinator immediately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Complete the Spill Report Form (Appendix A) within 24 hours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9.2 External Reporting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[COMPANY NAME] shall report spills to regulatory agencies when reporting thresholds are met: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600"/>
        <w:gridCol w:w="3360"/>
      </w:tblGrid>
      <w:tr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Agency</w:t>
            </w:r>
          </w:p>
        </w:tc>
        <w:tc>
          <w:tcPr>
            <w:tcW w:type="dxa" w:w="3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Reporting Trigger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Contact / Timeframe</w:t>
            </w:r>
          </w:p>
        </w:tc>
      </w:tr>
      <w:tr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National Response Center (NRC)</w:t>
            </w:r>
          </w:p>
        </w:tc>
        <w:tc>
          <w:tcPr>
            <w:tcW w:type="dxa" w:w="3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Any release to navigable waters; release of RQ of hazardous substance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1-800-424-8802 — Immediate</w:t>
            </w:r>
          </w:p>
        </w:tc>
      </w:tr>
      <w:tr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State EPA / Environmental Agency</w:t>
            </w:r>
          </w:p>
        </w:tc>
        <w:tc>
          <w:tcPr>
            <w:tcW w:type="dxa" w:w="3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Per state-specific thresholds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[STATE AGENCY] — Within 24 hours</w:t>
            </w:r>
          </w:p>
        </w:tc>
      </w:tr>
      <w:tr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Local Emergency Planning Committee</w:t>
            </w:r>
          </w:p>
        </w:tc>
        <w:tc>
          <w:tcPr>
            <w:tcW w:type="dxa" w:w="3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Release of extremely hazardous substance ≥ RQ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Immediate + written within 30 days</w:t>
            </w:r>
          </w:p>
        </w:tc>
      </w:tr>
      <w:tr>
        <w:tc>
          <w:tcPr>
            <w:tcW w:type="dxa" w:w="2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OSHA</w:t>
            </w:r>
          </w:p>
        </w:tc>
        <w:tc>
          <w:tcPr>
            <w:tcW w:type="dxa" w:w="36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Fatality or hospitalization related to spill</w:t>
            </w:r>
          </w:p>
        </w:tc>
        <w:tc>
          <w:tcPr>
            <w:tcW w:type="dxa" w:w="33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1-800-321-OSHA — 8 hours (fatality) / 24 hours (hospitalization)</w:t>
            </w:r>
          </w:p>
        </w:tc>
      </w:tr>
    </w:tbl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A838" w:sz="1"/>
              <w:left w:val="single" w:color="E8A838" w:sz="6"/>
              <w:bottom w:val="single" w:color="E8A838" w:sz="1"/>
              <w:right w:val="single" w:color="E8A838" w:sz="1"/>
            </w:tcBorders>
            <w:shd w:fill="FFF8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NOTE: </w:t>
            </w:r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When in doubt about whether a spill is reportable, report it. Under-reporting carries significant regulatory penalties.</w:t>
            </w:r>
          </w:p>
        </w:tc>
      </w:tr>
    </w:tbl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10. Cleanup Procedures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Use appropriate absorbents for the material type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Work from the outside of the spill inward to prevent spreading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Collect all contaminated absorbents, soil, and debris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Place waste in labeled, sealed containers (6-mil bags or drums)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Do not wash spilled materials into drains, ditches, or waterways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Verify cleanup is complete through visual inspection and/or sampling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Decontaminate all tools and PPE used during response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11. Waste Disposal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All spill waste shall be managed as follows: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Characterize waste (hazardous vs. non-hazardous) based on the material spilled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Label all waste containers with contents, date, and generator information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Store waste in designated accumulation area per EPA regulations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Dispose through licensed waste hauler with proper manifests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Retain waste manifests and disposal records for minimum 3 years (hazardous waste: per RCRA)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12. Decontamination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Personnel: remove contaminated clothing, wash affected skin with soap and water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Equipment: clean with appropriate decontamination solution per SDS guidance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Vehicles: prevent cross-contamination — wash before leaving the spill area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Reusable PPE: decontaminate per manufacturer instructions or dispose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13. Post-Spill Investigation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 thorough investigation shall be conducted after every spill to prevent recurrence: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Root cause analysis — determine why the spill occurred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Review effectiveness of response actions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Identify corrective actions (equipment, procedures, training)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Document findings in the Spill Report Form (Appendix A)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Update prevention measures as needed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Share lessons learned with all affected personnel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14. Notification Chain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14.1 Internal Notifications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Contact</w:t>
            </w:r>
          </w:p>
        </w:tc>
        <w:tc>
          <w:tcPr>
            <w:tcW w:type="dxa" w:w="3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Role</w:t>
            </w:r>
          </w:p>
        </w:tc>
        <w:tc>
          <w:tcPr>
            <w:tcW w:type="dxa" w:w="3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Phone</w:t>
            </w:r>
          </w:p>
        </w:tc>
      </w:tr>
      <w:tr>
        <w:tc>
          <w:tcPr>
            <w:tcW w:type="dxa" w:w="3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[NAME]</w:t>
            </w:r>
          </w:p>
        </w:tc>
        <w:tc>
          <w:tcPr>
            <w:tcW w:type="dxa" w:w="3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Spill Response Coordinator</w:t>
            </w:r>
          </w:p>
        </w:tc>
        <w:tc>
          <w:tcPr>
            <w:tcW w:type="dxa" w:w="3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[PHONE]</w:t>
            </w:r>
          </w:p>
        </w:tc>
      </w:tr>
      <w:tr>
        <w:tc>
          <w:tcPr>
            <w:tcW w:type="dxa" w:w="3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[NAME]</w:t>
            </w:r>
          </w:p>
        </w:tc>
        <w:tc>
          <w:tcPr>
            <w:tcW w:type="dxa" w:w="3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Site Manager</w:t>
            </w:r>
          </w:p>
        </w:tc>
        <w:tc>
          <w:tcPr>
            <w:tcW w:type="dxa" w:w="3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[PHONE]</w:t>
            </w:r>
          </w:p>
        </w:tc>
      </w:tr>
      <w:tr>
        <w:tc>
          <w:tcPr>
            <w:tcW w:type="dxa" w:w="3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[NAME]</w:t>
            </w:r>
          </w:p>
        </w:tc>
        <w:tc>
          <w:tcPr>
            <w:tcW w:type="dxa" w:w="3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Safety Department</w:t>
            </w:r>
          </w:p>
        </w:tc>
        <w:tc>
          <w:tcPr>
            <w:tcW w:type="dxa" w:w="3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[PHONE]</w:t>
            </w:r>
          </w:p>
        </w:tc>
      </w:tr>
      <w:tr>
        <w:tc>
          <w:tcPr>
            <w:tcW w:type="dxa" w:w="3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[NAME]</w:t>
            </w:r>
          </w:p>
        </w:tc>
        <w:tc>
          <w:tcPr>
            <w:tcW w:type="dxa" w:w="3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Environmental Compliance</w:t>
            </w:r>
          </w:p>
        </w:tc>
        <w:tc>
          <w:tcPr>
            <w:tcW w:type="dxa" w:w="3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[PHONE]</w:t>
            </w:r>
          </w:p>
        </w:tc>
      </w:tr>
      <w:tr>
        <w:tc>
          <w:tcPr>
            <w:tcW w:type="dxa" w:w="3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[NAME]</w:t>
            </w:r>
          </w:p>
        </w:tc>
        <w:tc>
          <w:tcPr>
            <w:tcW w:type="dxa" w:w="3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Company Management</w:t>
            </w:r>
          </w:p>
        </w:tc>
        <w:tc>
          <w:tcPr>
            <w:tcW w:type="dxa" w:w="312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[PHONE]</w:t>
            </w:r>
          </w:p>
        </w:tc>
      </w:tr>
    </w:tbl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14.2 External Notifications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400"/>
        <w:gridCol w:w="3960"/>
      </w:tblGrid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Agency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Phone</w:t>
            </w:r>
          </w:p>
        </w:tc>
      </w:tr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Emergency Services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911</w:t>
            </w:r>
          </w:p>
        </w:tc>
      </w:tr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National Response Center (NRC)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1-800-424-8802</w:t>
            </w:r>
          </w:p>
        </w:tc>
      </w:tr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State Environmental Agency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[STATE NUMBER]</w:t>
            </w:r>
          </w:p>
        </w:tc>
      </w:tr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Local Emergency Planning Committee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[LEPC NUMBER]</w:t>
            </w:r>
          </w:p>
        </w:tc>
      </w:tr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Poison Control Center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1-800-222-1222</w:t>
            </w:r>
          </w:p>
        </w:tc>
      </w:tr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OSHA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1-800-321-OSHA (6742)</w:t>
            </w:r>
          </w:p>
        </w:tc>
      </w:tr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Spill Response Contractor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[CONTRACTOR NUMBER]</w:t>
            </w:r>
          </w:p>
        </w:tc>
      </w:tr>
    </w:tbl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15. Training Requirements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15.1 Awareness Level (All Employees)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Spill prevention measures and good housekeeping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Spill reporting procedures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Spill kit locations and basic use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SDS location and how to read an SDS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15.2 Operations Level (Spill Response Team)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24-hour HAZWOPER initial training (or 8-hour refresher annually)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Material-specific response procedures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PPE selection and use for spill response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Containment, cleanup, and decontamination techniques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15.3 Refresher Training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Annual refresher training for all employees. HAZWOPER refresher (8 hours) for spill response team members.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16. Recordkeeping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Spill report forms — retained for 5 years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SPCC plan and amendments — retained for 5 years after replacement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Chemical inventory — retained for 3 years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Inspection records — retained for 3 years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Training records — retained for duration of employment plus 3 years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Waste disposal manifests — retained per RCRA (3 years minimum; hazardous waste longer)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External agency notifications — retained for 5 years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17. Program Review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This plan shall be reviewed annually, after any reportable spill, or whenever facility operations change significantly. Reviews shall be documented and the plan updated as necessary.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Appendix A: Spill Report Form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/>
          <w:iCs/>
          <w:color w:val="333333"/>
          <w:sz w:val="22"/>
          <w:szCs w:val="22"/>
        </w:rPr>
        <w:t xml:space="preserve">Complete within 24 hours of any spill or release incident.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4"/>
                <w:szCs w:val="4"/>
              </w:rPr>
              <w:t xml:space="preserve"> </w:t>
            </w:r>
          </w:p>
        </w:tc>
      </w:tr>
    </w:tbl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olor w:val="1B2A4A"/>
          <w:sz w:val="22"/>
          <w:szCs w:val="22"/>
        </w:rPr>
        <w:t xml:space="preserve">SECTION 1 — INCIDENT INFORMATION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Date of Spill: ____________     Time: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Location / Area: 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Reported By: ______________________________     Phone: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Weather Conditions: 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olor w:val="1B2A4A"/>
          <w:sz w:val="22"/>
          <w:szCs w:val="22"/>
        </w:rPr>
        <w:t xml:space="preserve">SECTION 2 — MATERIAL INFORMATION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Material Spilled: 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Quantity Released (estimated): ____________ gallons / lbs / other: 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Source of Spill: 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Cause: ☐ Equipment failure  ☐ Human error  ☐ Overfill  ☐ Container breach  ☐ Other: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olor w:val="1B2A4A"/>
          <w:sz w:val="22"/>
          <w:szCs w:val="22"/>
        </w:rPr>
        <w:t xml:space="preserve">SECTION 3 — IMPACT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Did material reach: ☐ Soil  ☐ Water (surface)  ☐ Storm drain  ☐ Sanitary sewer  ☐ Contained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Injuries? ☐ Yes  ☐ No     If yes, describe: 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Estimated area affected: 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olor w:val="1B2A4A"/>
          <w:sz w:val="22"/>
          <w:szCs w:val="22"/>
        </w:rPr>
        <w:t xml:space="preserve">SECTION 4 — RESPONSE ACTIONS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Immediate actions taken: ________________________________________________________________________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Cleanup methods: ________________________________________________________________________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Waste generated and disposal method: ________________________________________________________________________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olor w:val="1B2A4A"/>
          <w:sz w:val="22"/>
          <w:szCs w:val="22"/>
        </w:rPr>
        <w:t xml:space="preserve">SECTION 5 — NOTIFICATIONS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000"/>
        <w:gridCol w:w="2000"/>
        <w:gridCol w:w="2560"/>
      </w:tblGrid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Agency / Person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Notified?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Date / Time</w:t>
            </w:r>
          </w:p>
        </w:tc>
        <w:tc>
          <w:tcPr>
            <w:tcW w:type="dxa" w:w="2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Contact Name</w:t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Supervisor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 Yes  ☐ No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Spill Response Coordinator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 Yes  ☐ No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National Response Center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 Yes  ☐ No  ☐ N/A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State EPA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 Yes  ☐ No  ☐ N/A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LEPC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 Yes  ☐ No  ☐ N/A</w:t>
            </w:r>
          </w:p>
        </w:tc>
        <w:tc>
          <w:tcPr>
            <w:tcW w:type="dxa" w:w="2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2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</w:tbl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olor w:val="1B2A4A"/>
          <w:sz w:val="22"/>
          <w:szCs w:val="22"/>
        </w:rPr>
        <w:t xml:space="preserve">SECTION 6 — ROOT CAUSE &amp; CORRECTIVE ACTIONS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Root cause: ________________________________________________________________________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Corrective actions: ________________________________________________________________________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Responsible person: ______________________________     Due date: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Completed By: ______________________________     Date: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Reviewed By: ______________________________     Date: ____________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Appendix B: Chemical Inventory Template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/>
          <w:iCs/>
          <w:color w:val="333333"/>
          <w:sz w:val="22"/>
          <w:szCs w:val="22"/>
        </w:rPr>
        <w:t xml:space="preserve">Maintain a current inventory of all chemicals stored at [COMPANY NAME] facilities.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4"/>
                <w:szCs w:val="4"/>
              </w:rPr>
              <w:t xml:space="preserve"> </w:t>
            </w:r>
          </w:p>
        </w:tc>
      </w:tr>
    </w:tbl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Facility / Location: ______________________________     Date Updated: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Prepared By: 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tbl>
      <w:tblPr>
        <w:tblW w:type="dxa" w:w="8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500"/>
        <w:gridCol w:w="1200"/>
        <w:gridCol w:w="1800"/>
        <w:gridCol w:w="1200"/>
        <w:gridCol w:w="1460"/>
      </w:tblGrid>
      <w:t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Product Name</w:t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Manufacturer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Max Qty On-Site</w:t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Storage Location</w:t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SDS On File?</w:t>
            </w:r>
          </w:p>
        </w:tc>
        <w:tc>
          <w:tcPr>
            <w:tcW w:type="dxa" w:w="14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Reportable Qty</w:t>
            </w:r>
          </w:p>
        </w:tc>
      </w:tr>
      <w:t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 Yes</w:t>
            </w:r>
          </w:p>
        </w:tc>
        <w:tc>
          <w:tcPr>
            <w:tcW w:type="dxa" w:w="14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 Yes</w:t>
            </w:r>
          </w:p>
        </w:tc>
        <w:tc>
          <w:tcPr>
            <w:tcW w:type="dxa" w:w="14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 Yes</w:t>
            </w:r>
          </w:p>
        </w:tc>
        <w:tc>
          <w:tcPr>
            <w:tcW w:type="dxa" w:w="14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 Yes</w:t>
            </w:r>
          </w:p>
        </w:tc>
        <w:tc>
          <w:tcPr>
            <w:tcW w:type="dxa" w:w="14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 Yes</w:t>
            </w:r>
          </w:p>
        </w:tc>
        <w:tc>
          <w:tcPr>
            <w:tcW w:type="dxa" w:w="14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 Yes</w:t>
            </w:r>
          </w:p>
        </w:tc>
        <w:tc>
          <w:tcPr>
            <w:tcW w:type="dxa" w:w="14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 Yes</w:t>
            </w:r>
          </w:p>
        </w:tc>
        <w:tc>
          <w:tcPr>
            <w:tcW w:type="dxa" w:w="14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 Yes</w:t>
            </w:r>
          </w:p>
        </w:tc>
        <w:tc>
          <w:tcPr>
            <w:tcW w:type="dxa" w:w="14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 Yes</w:t>
            </w:r>
          </w:p>
        </w:tc>
        <w:tc>
          <w:tcPr>
            <w:tcW w:type="dxa" w:w="14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 Yes</w:t>
            </w:r>
          </w:p>
        </w:tc>
        <w:tc>
          <w:tcPr>
            <w:tcW w:type="dxa" w:w="14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 Yes</w:t>
            </w:r>
          </w:p>
        </w:tc>
        <w:tc>
          <w:tcPr>
            <w:tcW w:type="dxa" w:w="14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5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2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 Yes</w:t>
            </w:r>
          </w:p>
        </w:tc>
        <w:tc>
          <w:tcPr>
            <w:tcW w:type="dxa" w:w="14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</w:tbl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SDS Binder Location: 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Electronic SDS System: ☐ Yes  ☐ No     System Name: 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Notes: ________________________________________________________________________</w:t>
      </w:r>
    </w:p>
    <w:sectPr>
      <w:headerReference w:type="default" r:id="rId7"/>
      <w:footerReference w:type="default" r:id="rId8"/>
      <w:pgSz w:w="12240" w:h="15840" w:orient="portrait"/>
      <w:pgMar w:top="144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Spill Prevention &amp; Response Plan — [COMPANY NAME]</w:t>
    </w:r>
  </w:p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Page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6"/>
        <w:szCs w:val="16"/>
      </w:rPr>
      <w:t xml:space="preserve"> of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jc w:val="center"/>
    </w:pPr>
    <w:r>
      <w:rPr>
        <w:rFonts w:ascii="Calibri" w:cs="Calibri" w:eastAsia="Calibri" w:hAnsi="Calibri"/>
        <w:i/>
        <w:iCs/>
        <w:color w:val="AAAAAA"/>
        <w:sz w:val="14"/>
        <w:szCs w:val="14"/>
      </w:rPr>
      <w:t xml:space="preserve">CONFIDENTIAL — Property of [COMPANY NAME]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6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9360"/>
    </w:tblGrid>
    <w:tr>
      <w:tc>
        <w:tcPr>
          <w:tcW w:type="dxa" w:w="93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shd w:fill="1B2A4A" w:val="clear"/>
          <w:tcMar>
            <w:top w:type="dxa" w:w="60"/>
            <w:left w:type="dxa" w:w="140"/>
            <w:bottom w:type="dxa" w:w="60"/>
            <w:right w:type="dxa" w:w="140"/>
          </w:tcMar>
          <w:vAlign w:val="center"/>
        </w:tcPr>
        <w:p>
          <w:pPr>
            <w:spacing w:after="0" w:before="0"/>
            <w:jc w:val="left"/>
          </w:pPr>
          <w:r>
            <w:rPr>
              <w:rFonts w:ascii="Calibri" w:cs="Calibri" w:eastAsia="Calibri" w:hAnsi="Calibri"/>
              <w:b/>
              <w:bCs/>
              <w:color w:val="FFFFFF"/>
              <w:sz w:val="20"/>
              <w:szCs w:val="20"/>
            </w:rPr>
            <w:t xml:space="preserve">FORBES SAFETY SOLUTIONS</w:t>
          </w:r>
        </w:p>
      </w:tc>
    </w:tr>
    <w:tr>
      <w:tc>
        <w:tcPr>
          <w:tcW w:type="dxa" w:w="93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shd w:fill="E8A838" w:val="clear"/>
          <w:tcMar>
            <w:top w:type="dxa" w:w="0"/>
            <w:left w:type="dxa" w:w="0"/>
            <w:bottom w:type="dxa" w:w="0"/>
            <w:right w:type="dxa" w:w="0"/>
          </w:tcMar>
        </w:tcPr>
        <w:p>
          <w:pPr>
            <w:spacing w:after="0" w:before="0"/>
          </w:pPr>
          <w:r>
            <w:rPr>
              <w:sz w:val="4"/>
              <w:szCs w:val="4"/>
            </w:rPr>
            <w:t xml:space="preserve"> 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333333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Calibri" w:cs="Calibri" w:eastAsia="Calibri" w:hAnsi="Calibri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80"/>
      <w:outlineLvl w:val="1"/>
    </w:pPr>
    <w:rPr>
      <w:rFonts w:ascii="Calibri" w:cs="Calibri" w:eastAsia="Calibri" w:hAnsi="Calibri"/>
      <w:b/>
      <w:bCs/>
      <w:color w:val="1B2A4A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100" w:before="220"/>
      <w:outlineLvl w:val="2"/>
    </w:pPr>
    <w:rPr>
      <w:rFonts w:ascii="Calibri" w:cs="Calibri" w:eastAsia="Calibri" w:hAnsi="Calibri"/>
      <w:b/>
      <w:bCs/>
      <w:color w:val="E8A838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2026-03-16T00:23:46.227Z</dcterms:created>
  <dcterms:modified xsi:type="dcterms:W3CDTF">2026-03-16T00:23:46.227Z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