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pPr>
    </w:p>
    <w:p>
      <w:pPr>
        <w:spacing w:after="0"/>
      </w:pPr>
    </w:p>
    <w:p>
      <w:pPr>
        <w:spacing w:after="0"/>
      </w:pP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0"/>
              <w:left w:type="dxa" w:w="400"/>
              <w:bottom w:type="dxa" w:w="400"/>
              <w:right w:type="dxa" w:w="400"/>
            </w:tcMar>
          </w:tcPr>
          <w:p>
            <w:pPr>
              <w:spacing w:after="200"/>
              <w:jc w:val="center"/>
            </w:pPr>
            <w:r>
              <w:rPr>
                <w:rFonts w:ascii="Calibri" w:cs="Calibri" w:eastAsia="Calibri" w:hAnsi="Calibri"/>
                <w:b/>
                <w:bCs/>
                <w:color w:val="E8A838"/>
                <w:sz w:val="36"/>
                <w:szCs w:val="36"/>
              </w:rPr>
              <w:t xml:space="preserve">FORBES SAFETY SOLUTIONS</w:t>
            </w:r>
          </w:p>
          <w:p>
            <w:pPr>
              <w:spacing w:after="0"/>
              <w:jc w:val="center"/>
            </w:pPr>
            <w:r>
              <w:rPr>
                <w:rFonts w:ascii="Calibri" w:cs="Calibri" w:eastAsia="Calibri" w:hAnsi="Calibri"/>
                <w:b/>
                <w:bCs/>
                <w:color w:val="FFFFFF"/>
                <w:sz w:val="48"/>
                <w:szCs w:val="48"/>
              </w:rPr>
              <w:t xml:space="preserve">SUBCONTRACTOR SAFETY MANAGEMENT PROGRAM</w:t>
            </w:r>
          </w:p>
        </w:tc>
      </w:tr>
    </w:tbl>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00" w:hRule="exact"/>
        </w:trPr>
        <w:tc>
          <w:tcPr>
            <w:tcW w:type="dxa" w:w="9360"/>
            <w:tcBorders>
              <w:top w:val="none" w:color="FFFFFF" w:sz="0"/>
              <w:left w:val="none" w:color="FFFFFF" w:sz="0"/>
              <w:bottom w:val="none" w:color="FFFFFF" w:sz="0"/>
              <w:right w:val="none" w:color="FFFFFF" w:sz="0"/>
            </w:tcBorders>
            <w:shd w:fill="E8A838" w:val="clear"/>
          </w:tcPr>
          <w:p/>
        </w:tc>
      </w:tr>
    </w:tbl>
    <w:p>
      <w:pPr>
        <w:spacing w:after="0"/>
      </w:pPr>
    </w:p>
    <w:p>
      <w:pPr>
        <w:spacing w:after="80"/>
        <w:jc w:val="center"/>
      </w:pPr>
      <w:r>
        <w:rPr>
          <w:rFonts w:ascii="Calibri" w:cs="Calibri" w:eastAsia="Calibri" w:hAnsi="Calibri"/>
          <w:i/>
          <w:iCs/>
          <w:color w:val="1B2A4A"/>
          <w:sz w:val="24"/>
          <w:szCs w:val="24"/>
        </w:rPr>
        <w:t xml:space="preserve">Pre-Qualification, Oversight &amp; Compliance</w:t>
      </w:r>
    </w:p>
    <w:p>
      <w:pPr>
        <w:spacing w:after="0"/>
      </w:pPr>
    </w:p>
    <w:p>
      <w:pPr>
        <w:spacing w:after="0"/>
      </w:pPr>
    </w:p>
    <w:p>
      <w:pPr>
        <w:jc w:val="center"/>
      </w:pPr>
      <w:r>
        <w:rPr>
          <w:rFonts w:ascii="Calibri" w:cs="Calibri" w:eastAsia="Calibri" w:hAnsi="Calibri"/>
          <w:color w:val="666666"/>
          <w:sz w:val="22"/>
          <w:szCs w:val="22"/>
        </w:rPr>
        <w:t xml:space="preserve">Prepared for:</w:t>
      </w:r>
    </w:p>
    <w:p>
      <w:pPr>
        <w:spacing w:after="200"/>
        <w:jc w:val="center"/>
      </w:pPr>
      <w:r>
        <w:rPr>
          <w:rFonts w:ascii="Calibri" w:cs="Calibri" w:eastAsia="Calibri" w:hAnsi="Calibri"/>
          <w:b/>
          <w:bCs/>
          <w:color w:val="1B2A4A"/>
          <w:sz w:val="28"/>
          <w:szCs w:val="28"/>
        </w:rPr>
        <w:t xml:space="preserve">[COMPANY NAME]</w:t>
      </w:r>
    </w:p>
    <w:p>
      <w:pPr>
        <w:jc w:val="center"/>
      </w:pPr>
      <w:r>
        <w:rPr>
          <w:rFonts w:ascii="Calibri" w:cs="Calibri" w:eastAsia="Calibri" w:hAnsi="Calibri"/>
          <w:color w:val="666666"/>
          <w:sz w:val="20"/>
          <w:szCs w:val="20"/>
        </w:rPr>
        <w:t xml:space="preserve">Effective Date: [DATE]</w:t>
      </w:r>
    </w:p>
    <w:p>
      <w:pPr>
        <w:jc w:val="center"/>
      </w:pPr>
      <w:r>
        <w:rPr>
          <w:rFonts w:ascii="Calibri" w:cs="Calibri" w:eastAsia="Calibri" w:hAnsi="Calibri"/>
          <w:color w:val="666666"/>
          <w:sz w:val="20"/>
          <w:szCs w:val="20"/>
        </w:rPr>
        <w:t xml:space="preserve">Revision: [REV #]</w:t>
      </w:r>
    </w:p>
    <w:p>
      <w:r>
        <w:br w:type="page"/>
      </w:r>
    </w:p>
    <w:p>
      <w:pPr>
        <w:pStyle w:val="Heading1"/>
        <w:spacing w:after="160" w:before="360"/>
      </w:pPr>
      <w:r>
        <w:rPr>
          <w:rFonts w:ascii="Calibri" w:cs="Calibri" w:eastAsia="Calibri" w:hAnsi="Calibri"/>
          <w:b/>
          <w:bCs/>
          <w:color w:val="1B2A4A"/>
          <w:sz w:val="32"/>
          <w:szCs w:val="32"/>
        </w:rPr>
        <w:t xml:space="preserve">Table of Contents</w:t>
      </w:r>
    </w:p>
    <w:p>
      <w:pPr>
        <w:pBdr>
          <w:bottom w:val="single" w:color="E8A838" w:sz="6" w:space="1"/>
        </w:pBdr>
        <w:spacing w:after="80" w:before="80"/>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160" w:before="360"/>
      </w:pPr>
      <w:r>
        <w:rPr>
          <w:rFonts w:ascii="Calibri" w:cs="Calibri" w:eastAsia="Calibri" w:hAnsi="Calibri"/>
          <w:b/>
          <w:bCs/>
          <w:color w:val="1B2A4A"/>
          <w:sz w:val="32"/>
          <w:szCs w:val="32"/>
        </w:rPr>
        <w:t xml:space="preserve">1. Purpose and Scope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This Subcontractor Safety Management Program establishes [COMPANY NAME]'s requirements for evaluating, selecting, managing, and monitoring subcontractors to ensure compliance with all applicable safety and health regulations. As a controlling and/or general contractor, [COMPANY NAME] has multi-employer responsibilities under OSHA and must ensure that all subcontractors working on our projects maintain safe work practices.</w:t>
      </w:r>
    </w:p>
    <w:p>
      <w:pPr>
        <w:spacing w:after="120" w:line="276"/>
      </w:pPr>
      <w:r>
        <w:rPr>
          <w:rFonts w:ascii="Calibri" w:cs="Calibri" w:eastAsia="Calibri" w:hAnsi="Calibri"/>
          <w:color w:val="333333"/>
          <w:sz w:val="22"/>
          <w:szCs w:val="22"/>
        </w:rPr>
        <w:t xml:space="preserve">This program applies to all subcontractors, sub-tier contractors, and their employees performing work on [COMPANY NAME] projects. Compliance with this program is a condition of contract award and continued work on all [COMPANY NAME] projects.</w:t>
      </w:r>
    </w:p>
    <w:p>
      <w:pPr>
        <w:pStyle w:val="Heading1"/>
        <w:spacing w:after="160" w:before="360"/>
      </w:pPr>
      <w:r>
        <w:rPr>
          <w:rFonts w:ascii="Calibri" w:cs="Calibri" w:eastAsia="Calibri" w:hAnsi="Calibri"/>
          <w:b/>
          <w:bCs/>
          <w:color w:val="1B2A4A"/>
          <w:sz w:val="32"/>
          <w:szCs w:val="32"/>
        </w:rPr>
        <w:t xml:space="preserve">2. Regulatory References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29 CFR 1926.16 — Rules of Construction (Multi-employer worksite responsibilities)</w:t>
      </w:r>
    </w:p>
    <w:p>
      <w:pPr>
        <w:pStyle w:val="ListParagraph"/>
        <w:numPr>
          <w:ilvl w:val="0"/>
          <w:numId w:val="2"/>
        </w:numPr>
        <w:spacing w:after="60" w:line="276"/>
      </w:pPr>
      <w:r>
        <w:rPr>
          <w:rFonts w:ascii="Calibri" w:cs="Calibri" w:eastAsia="Calibri" w:hAnsi="Calibri"/>
          <w:color w:val="333333"/>
          <w:sz w:val="22"/>
          <w:szCs w:val="22"/>
        </w:rPr>
        <w:t xml:space="preserve">OSHA Multi-Employer Citation Policy — CPL 02-00-124</w:t>
      </w:r>
    </w:p>
    <w:p>
      <w:pPr>
        <w:pStyle w:val="ListParagraph"/>
        <w:numPr>
          <w:ilvl w:val="0"/>
          <w:numId w:val="2"/>
        </w:numPr>
        <w:spacing w:after="60" w:line="276"/>
      </w:pPr>
      <w:r>
        <w:rPr>
          <w:rFonts w:ascii="Calibri" w:cs="Calibri" w:eastAsia="Calibri" w:hAnsi="Calibri"/>
          <w:color w:val="333333"/>
          <w:sz w:val="22"/>
          <w:szCs w:val="22"/>
        </w:rPr>
        <w:t xml:space="preserve">29 CFR 1926 — OSHA Safety and Health Regulations for Construction</w:t>
      </w:r>
    </w:p>
    <w:p>
      <w:pPr>
        <w:pStyle w:val="ListParagraph"/>
        <w:numPr>
          <w:ilvl w:val="0"/>
          <w:numId w:val="2"/>
        </w:numPr>
        <w:spacing w:after="60" w:line="276"/>
      </w:pPr>
      <w:r>
        <w:rPr>
          <w:rFonts w:ascii="Calibri" w:cs="Calibri" w:eastAsia="Calibri" w:hAnsi="Calibri"/>
          <w:color w:val="333333"/>
          <w:sz w:val="22"/>
          <w:szCs w:val="22"/>
        </w:rPr>
        <w:t xml:space="preserve">29 CFR 1904 — Recording and Reporting Occupational Injuries and Illnesses</w:t>
      </w:r>
    </w:p>
    <w:p>
      <w:pPr>
        <w:pStyle w:val="ListParagraph"/>
        <w:numPr>
          <w:ilvl w:val="0"/>
          <w:numId w:val="2"/>
        </w:numPr>
        <w:spacing w:after="60" w:line="276"/>
      </w:pPr>
      <w:r>
        <w:rPr>
          <w:rFonts w:ascii="Calibri" w:cs="Calibri" w:eastAsia="Calibri" w:hAnsi="Calibri"/>
          <w:color w:val="333333"/>
          <w:sz w:val="22"/>
          <w:szCs w:val="22"/>
        </w:rPr>
        <w:t xml:space="preserve">OSHA General Duty Clause — Section 5(a)(1) of the OSH Act</w:t>
      </w:r>
    </w:p>
    <w:p>
      <w:pPr>
        <w:pStyle w:val="ListParagraph"/>
        <w:numPr>
          <w:ilvl w:val="0"/>
          <w:numId w:val="2"/>
        </w:numPr>
        <w:spacing w:after="60" w:line="276"/>
      </w:pPr>
      <w:r>
        <w:rPr>
          <w:rFonts w:ascii="Calibri" w:cs="Calibri" w:eastAsia="Calibri" w:hAnsi="Calibri"/>
          <w:color w:val="333333"/>
          <w:sz w:val="22"/>
          <w:szCs w:val="22"/>
        </w:rPr>
        <w:t xml:space="preserve">ANSI/ASSP A10 Series — Construction Safety Standards</w:t>
      </w:r>
    </w:p>
    <w:p>
      <w:pPr>
        <w:pStyle w:val="Heading1"/>
        <w:spacing w:after="160" w:before="360"/>
      </w:pPr>
      <w:r>
        <w:rPr>
          <w:rFonts w:ascii="Calibri" w:cs="Calibri" w:eastAsia="Calibri" w:hAnsi="Calibri"/>
          <w:b/>
          <w:bCs/>
          <w:color w:val="1B2A4A"/>
          <w:sz w:val="32"/>
          <w:szCs w:val="32"/>
        </w:rPr>
        <w:t xml:space="preserve">3. Pre-Qualification Requirements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All subcontractors must complete a pre-qualification process before being awarded a contract or permitted to work on [COMPANY NAME] projects. The following documentation shall be submitted and reviewed:</w:t>
      </w:r>
    </w:p>
    <w:p>
      <w:pPr>
        <w:pStyle w:val="Heading2"/>
        <w:spacing w:after="120" w:before="280"/>
      </w:pPr>
      <w:r>
        <w:rPr>
          <w:rFonts w:ascii="Calibri" w:cs="Calibri" w:eastAsia="Calibri" w:hAnsi="Calibri"/>
          <w:b/>
          <w:bCs/>
          <w:color w:val="1B2A4A"/>
          <w:sz w:val="26"/>
          <w:szCs w:val="26"/>
        </w:rPr>
        <w:t xml:space="preserve">3.1 Experience Modification Rate (EMR)</w:t>
      </w:r>
    </w:p>
    <w:p>
      <w:pPr>
        <w:pStyle w:val="ListParagraph"/>
        <w:numPr>
          <w:ilvl w:val="0"/>
          <w:numId w:val="2"/>
        </w:numPr>
        <w:spacing w:after="60" w:line="276"/>
      </w:pPr>
      <w:r>
        <w:rPr>
          <w:rFonts w:ascii="Calibri" w:cs="Calibri" w:eastAsia="Calibri" w:hAnsi="Calibri"/>
          <w:color w:val="333333"/>
          <w:sz w:val="22"/>
          <w:szCs w:val="22"/>
        </w:rPr>
        <w:t xml:space="preserve">Subcontractors must provide their three most recent years' EMR from their workers' compensation insurance carrier</w:t>
      </w:r>
    </w:p>
    <w:p>
      <w:pPr>
        <w:pStyle w:val="ListParagraph"/>
        <w:numPr>
          <w:ilvl w:val="0"/>
          <w:numId w:val="2"/>
        </w:numPr>
        <w:spacing w:after="60" w:line="276"/>
      </w:pPr>
      <w:r>
        <w:rPr>
          <w:rFonts w:ascii="Calibri" w:cs="Calibri" w:eastAsia="Calibri" w:hAnsi="Calibri"/>
          <w:color w:val="333333"/>
          <w:sz w:val="22"/>
          <w:szCs w:val="22"/>
        </w:rPr>
        <w:t xml:space="preserve">Subcontractors with an EMR above 1.0 shall require additional evaluation and may be subject to enhanced monitoring</w:t>
      </w:r>
    </w:p>
    <w:p>
      <w:pPr>
        <w:pStyle w:val="ListParagraph"/>
        <w:numPr>
          <w:ilvl w:val="0"/>
          <w:numId w:val="2"/>
        </w:numPr>
        <w:spacing w:after="60" w:line="276"/>
      </w:pPr>
      <w:r>
        <w:rPr>
          <w:rFonts w:ascii="Calibri" w:cs="Calibri" w:eastAsia="Calibri" w:hAnsi="Calibri"/>
          <w:color w:val="333333"/>
          <w:sz w:val="22"/>
          <w:szCs w:val="22"/>
        </w:rPr>
        <w:t xml:space="preserve">Subcontractors with an EMR above 1.25 shall not be awarded contracts without written approval from [COMPANY NAME] executive management and a detailed safety improvement plan</w:t>
      </w:r>
    </w:p>
    <w:p>
      <w:pPr>
        <w:pStyle w:val="Heading2"/>
        <w:spacing w:after="120" w:before="280"/>
      </w:pPr>
      <w:r>
        <w:rPr>
          <w:rFonts w:ascii="Calibri" w:cs="Calibri" w:eastAsia="Calibri" w:hAnsi="Calibri"/>
          <w:b/>
          <w:bCs/>
          <w:color w:val="1B2A4A"/>
          <w:sz w:val="26"/>
          <w:szCs w:val="26"/>
        </w:rPr>
        <w:t xml:space="preserve">3.2 OSHA Logs and Injury Rates</w:t>
      </w:r>
    </w:p>
    <w:p>
      <w:pPr>
        <w:pStyle w:val="ListParagraph"/>
        <w:numPr>
          <w:ilvl w:val="0"/>
          <w:numId w:val="2"/>
        </w:numPr>
        <w:spacing w:after="60" w:line="276"/>
      </w:pPr>
      <w:r>
        <w:rPr>
          <w:rFonts w:ascii="Calibri" w:cs="Calibri" w:eastAsia="Calibri" w:hAnsi="Calibri"/>
          <w:color w:val="333333"/>
          <w:sz w:val="22"/>
          <w:szCs w:val="22"/>
        </w:rPr>
        <w:t xml:space="preserve">Submit OSHA 300/300A Logs for the three most recent complete calendar years</w:t>
      </w:r>
    </w:p>
    <w:p>
      <w:pPr>
        <w:pStyle w:val="ListParagraph"/>
        <w:numPr>
          <w:ilvl w:val="0"/>
          <w:numId w:val="2"/>
        </w:numPr>
        <w:spacing w:after="60" w:line="276"/>
      </w:pPr>
      <w:r>
        <w:rPr>
          <w:rFonts w:ascii="Calibri" w:cs="Calibri" w:eastAsia="Calibri" w:hAnsi="Calibri"/>
          <w:color w:val="333333"/>
          <w:sz w:val="22"/>
          <w:szCs w:val="22"/>
        </w:rPr>
        <w:t xml:space="preserve">Total Recordable Incident Rate (TRIR) and Days Away/Restricted/Transfer (DART) rate shall be calculated and compared to industry averages</w:t>
      </w:r>
    </w:p>
    <w:p>
      <w:pPr>
        <w:pStyle w:val="ListParagraph"/>
        <w:numPr>
          <w:ilvl w:val="0"/>
          <w:numId w:val="2"/>
        </w:numPr>
        <w:spacing w:after="60" w:line="276"/>
      </w:pPr>
      <w:r>
        <w:rPr>
          <w:rFonts w:ascii="Calibri" w:cs="Calibri" w:eastAsia="Calibri" w:hAnsi="Calibri"/>
          <w:color w:val="333333"/>
          <w:sz w:val="22"/>
          <w:szCs w:val="22"/>
        </w:rPr>
        <w:t xml:space="preserve">Subcontractors with rates significantly above the BLS industry average shall require enhanced oversight</w:t>
      </w:r>
    </w:p>
    <w:p>
      <w:pPr>
        <w:pStyle w:val="Heading2"/>
        <w:spacing w:after="120" w:before="280"/>
      </w:pPr>
      <w:r>
        <w:rPr>
          <w:rFonts w:ascii="Calibri" w:cs="Calibri" w:eastAsia="Calibri" w:hAnsi="Calibri"/>
          <w:b/>
          <w:bCs/>
          <w:color w:val="1B2A4A"/>
          <w:sz w:val="26"/>
          <w:szCs w:val="26"/>
        </w:rPr>
        <w:t xml:space="preserve">3.3 Safety Programs</w:t>
      </w:r>
    </w:p>
    <w:p>
      <w:pPr>
        <w:spacing w:after="120" w:line="276"/>
      </w:pPr>
      <w:r>
        <w:rPr>
          <w:rFonts w:ascii="Calibri" w:cs="Calibri" w:eastAsia="Calibri" w:hAnsi="Calibri"/>
          <w:color w:val="333333"/>
          <w:sz w:val="22"/>
          <w:szCs w:val="22"/>
        </w:rPr>
        <w:t xml:space="preserve">Subcontractors shall demonstrate they have the following written safety programs (as applicable to their scope of work):</w:t>
      </w:r>
    </w:p>
    <w:p>
      <w:pPr>
        <w:pStyle w:val="ListParagraph"/>
        <w:numPr>
          <w:ilvl w:val="0"/>
          <w:numId w:val="2"/>
        </w:numPr>
        <w:spacing w:after="60" w:line="276"/>
      </w:pPr>
      <w:r>
        <w:rPr>
          <w:rFonts w:ascii="Calibri" w:cs="Calibri" w:eastAsia="Calibri" w:hAnsi="Calibri"/>
          <w:color w:val="333333"/>
          <w:sz w:val="22"/>
          <w:szCs w:val="22"/>
        </w:rPr>
        <w:t xml:space="preserve">Written Safety and Health Program / Injury and Illness Prevention Program</w:t>
      </w:r>
    </w:p>
    <w:p>
      <w:pPr>
        <w:pStyle w:val="ListParagraph"/>
        <w:numPr>
          <w:ilvl w:val="0"/>
          <w:numId w:val="2"/>
        </w:numPr>
        <w:spacing w:after="60" w:line="276"/>
      </w:pPr>
      <w:r>
        <w:rPr>
          <w:rFonts w:ascii="Calibri" w:cs="Calibri" w:eastAsia="Calibri" w:hAnsi="Calibri"/>
          <w:color w:val="333333"/>
          <w:sz w:val="22"/>
          <w:szCs w:val="22"/>
        </w:rPr>
        <w:t xml:space="preserve">Hazard Communication Program with SDS access</w:t>
      </w:r>
    </w:p>
    <w:p>
      <w:pPr>
        <w:pStyle w:val="ListParagraph"/>
        <w:numPr>
          <w:ilvl w:val="0"/>
          <w:numId w:val="2"/>
        </w:numPr>
        <w:spacing w:after="60" w:line="276"/>
      </w:pPr>
      <w:r>
        <w:rPr>
          <w:rFonts w:ascii="Calibri" w:cs="Calibri" w:eastAsia="Calibri" w:hAnsi="Calibri"/>
          <w:color w:val="333333"/>
          <w:sz w:val="22"/>
          <w:szCs w:val="22"/>
        </w:rPr>
        <w:t xml:space="preserve">Fall Protection Program (if working at heights)</w:t>
      </w:r>
    </w:p>
    <w:p>
      <w:pPr>
        <w:pStyle w:val="ListParagraph"/>
        <w:numPr>
          <w:ilvl w:val="0"/>
          <w:numId w:val="2"/>
        </w:numPr>
        <w:spacing w:after="60" w:line="276"/>
      </w:pPr>
      <w:r>
        <w:rPr>
          <w:rFonts w:ascii="Calibri" w:cs="Calibri" w:eastAsia="Calibri" w:hAnsi="Calibri"/>
          <w:color w:val="333333"/>
          <w:sz w:val="22"/>
          <w:szCs w:val="22"/>
        </w:rPr>
        <w:t xml:space="preserve">Lockout/Tagout Program (if performing energy isolation)</w:t>
      </w:r>
    </w:p>
    <w:p>
      <w:pPr>
        <w:pStyle w:val="ListParagraph"/>
        <w:numPr>
          <w:ilvl w:val="0"/>
          <w:numId w:val="2"/>
        </w:numPr>
        <w:spacing w:after="60" w:line="276"/>
      </w:pPr>
      <w:r>
        <w:rPr>
          <w:rFonts w:ascii="Calibri" w:cs="Calibri" w:eastAsia="Calibri" w:hAnsi="Calibri"/>
          <w:color w:val="333333"/>
          <w:sz w:val="22"/>
          <w:szCs w:val="22"/>
        </w:rPr>
        <w:t xml:space="preserve">Respiratory Protection Program (if employees wear respirators)</w:t>
      </w:r>
    </w:p>
    <w:p>
      <w:pPr>
        <w:pStyle w:val="ListParagraph"/>
        <w:numPr>
          <w:ilvl w:val="0"/>
          <w:numId w:val="2"/>
        </w:numPr>
        <w:spacing w:after="60" w:line="276"/>
      </w:pPr>
      <w:r>
        <w:rPr>
          <w:rFonts w:ascii="Calibri" w:cs="Calibri" w:eastAsia="Calibri" w:hAnsi="Calibri"/>
          <w:color w:val="333333"/>
          <w:sz w:val="22"/>
          <w:szCs w:val="22"/>
        </w:rPr>
        <w:t xml:space="preserve">Confined Space Entry Program (if entering permit-required confined spaces)</w:t>
      </w:r>
    </w:p>
    <w:p>
      <w:pPr>
        <w:pStyle w:val="ListParagraph"/>
        <w:numPr>
          <w:ilvl w:val="0"/>
          <w:numId w:val="2"/>
        </w:numPr>
        <w:spacing w:after="60" w:line="276"/>
      </w:pPr>
      <w:r>
        <w:rPr>
          <w:rFonts w:ascii="Calibri" w:cs="Calibri" w:eastAsia="Calibri" w:hAnsi="Calibri"/>
          <w:color w:val="333333"/>
          <w:sz w:val="22"/>
          <w:szCs w:val="22"/>
        </w:rPr>
        <w:t xml:space="preserve">Excavation and Trenching Program (if performing excavation work)</w:t>
      </w:r>
    </w:p>
    <w:p>
      <w:pPr>
        <w:pStyle w:val="ListParagraph"/>
        <w:numPr>
          <w:ilvl w:val="0"/>
          <w:numId w:val="2"/>
        </w:numPr>
        <w:spacing w:after="60" w:line="276"/>
      </w:pPr>
      <w:r>
        <w:rPr>
          <w:rFonts w:ascii="Calibri" w:cs="Calibri" w:eastAsia="Calibri" w:hAnsi="Calibri"/>
          <w:color w:val="333333"/>
          <w:sz w:val="22"/>
          <w:szCs w:val="22"/>
        </w:rPr>
        <w:t xml:space="preserve">Substance Abuse / Drug and Alcohol Policy</w:t>
      </w:r>
    </w:p>
    <w:p>
      <w:pPr>
        <w:pStyle w:val="Heading2"/>
        <w:spacing w:after="120" w:before="280"/>
      </w:pPr>
      <w:r>
        <w:rPr>
          <w:rFonts w:ascii="Calibri" w:cs="Calibri" w:eastAsia="Calibri" w:hAnsi="Calibri"/>
          <w:b/>
          <w:bCs/>
          <w:color w:val="1B2A4A"/>
          <w:sz w:val="26"/>
          <w:szCs w:val="26"/>
        </w:rPr>
        <w:t xml:space="preserve">3.4 Certifications and Training</w:t>
      </w:r>
    </w:p>
    <w:p>
      <w:pPr>
        <w:pStyle w:val="ListParagraph"/>
        <w:numPr>
          <w:ilvl w:val="0"/>
          <w:numId w:val="2"/>
        </w:numPr>
        <w:spacing w:after="60" w:line="276"/>
      </w:pPr>
      <w:r>
        <w:rPr>
          <w:rFonts w:ascii="Calibri" w:cs="Calibri" w:eastAsia="Calibri" w:hAnsi="Calibri"/>
          <w:color w:val="333333"/>
          <w:sz w:val="22"/>
          <w:szCs w:val="22"/>
        </w:rPr>
        <w:t xml:space="preserve">OSHA 10-Hour Construction for all field employees (OSHA 30-Hour for superintendents preferred)</w:t>
      </w:r>
    </w:p>
    <w:p>
      <w:pPr>
        <w:pStyle w:val="ListParagraph"/>
        <w:numPr>
          <w:ilvl w:val="0"/>
          <w:numId w:val="2"/>
        </w:numPr>
        <w:spacing w:after="60" w:line="276"/>
      </w:pPr>
      <w:r>
        <w:rPr>
          <w:rFonts w:ascii="Calibri" w:cs="Calibri" w:eastAsia="Calibri" w:hAnsi="Calibri"/>
          <w:color w:val="333333"/>
          <w:sz w:val="22"/>
          <w:szCs w:val="22"/>
        </w:rPr>
        <w:t xml:space="preserve">Competent person certifications as required (fall protection, excavation, scaffolding, etc.)</w:t>
      </w:r>
    </w:p>
    <w:p>
      <w:pPr>
        <w:pStyle w:val="ListParagraph"/>
        <w:numPr>
          <w:ilvl w:val="0"/>
          <w:numId w:val="2"/>
        </w:numPr>
        <w:spacing w:after="60" w:line="276"/>
      </w:pPr>
      <w:r>
        <w:rPr>
          <w:rFonts w:ascii="Calibri" w:cs="Calibri" w:eastAsia="Calibri" w:hAnsi="Calibri"/>
          <w:color w:val="333333"/>
          <w:sz w:val="22"/>
          <w:szCs w:val="22"/>
        </w:rPr>
        <w:t xml:space="preserve">Trade-specific certifications (crane operator NCCCO, rigging qualifications, etc.)</w:t>
      </w:r>
    </w:p>
    <w:p>
      <w:pPr>
        <w:pStyle w:val="ListParagraph"/>
        <w:numPr>
          <w:ilvl w:val="0"/>
          <w:numId w:val="2"/>
        </w:numPr>
        <w:spacing w:after="60" w:line="276"/>
      </w:pPr>
      <w:r>
        <w:rPr>
          <w:rFonts w:ascii="Calibri" w:cs="Calibri" w:eastAsia="Calibri" w:hAnsi="Calibri"/>
          <w:color w:val="333333"/>
          <w:sz w:val="22"/>
          <w:szCs w:val="22"/>
        </w:rPr>
        <w:t xml:space="preserve">Current first aid/CPR certification for designated first aid providers</w:t>
      </w:r>
    </w:p>
    <w:p>
      <w:pPr>
        <w:pStyle w:val="Heading2"/>
        <w:spacing w:after="120" w:before="280"/>
      </w:pPr>
      <w:r>
        <w:rPr>
          <w:rFonts w:ascii="Calibri" w:cs="Calibri" w:eastAsia="Calibri" w:hAnsi="Calibri"/>
          <w:b/>
          <w:bCs/>
          <w:color w:val="1B2A4A"/>
          <w:sz w:val="26"/>
          <w:szCs w:val="26"/>
        </w:rPr>
        <w:t xml:space="preserve">3.5 Insurance Requirements</w:t>
      </w:r>
    </w:p>
    <w:p>
      <w:pPr>
        <w:pStyle w:val="ListParagraph"/>
        <w:numPr>
          <w:ilvl w:val="0"/>
          <w:numId w:val="2"/>
        </w:numPr>
        <w:spacing w:after="60" w:line="276"/>
      </w:pPr>
      <w:r>
        <w:rPr>
          <w:rFonts w:ascii="Calibri" w:cs="Calibri" w:eastAsia="Calibri" w:hAnsi="Calibri"/>
          <w:color w:val="333333"/>
          <w:sz w:val="22"/>
          <w:szCs w:val="22"/>
        </w:rPr>
        <w:t xml:space="preserve">Certificate of Insurance (COI) meeting [COMPANY NAME]'s minimum coverage requirements</w:t>
      </w:r>
    </w:p>
    <w:p>
      <w:pPr>
        <w:pStyle w:val="ListParagraph"/>
        <w:numPr>
          <w:ilvl w:val="0"/>
          <w:numId w:val="2"/>
        </w:numPr>
        <w:spacing w:after="60" w:line="276"/>
      </w:pPr>
      <w:r>
        <w:rPr>
          <w:rFonts w:ascii="Calibri" w:cs="Calibri" w:eastAsia="Calibri" w:hAnsi="Calibri"/>
          <w:color w:val="333333"/>
          <w:sz w:val="22"/>
          <w:szCs w:val="22"/>
        </w:rPr>
        <w:t xml:space="preserve">[COMPANY NAME] shall be named as Additional Insured on the subcontractor's general liability and umbrella policies</w:t>
      </w:r>
    </w:p>
    <w:p>
      <w:pPr>
        <w:pStyle w:val="ListParagraph"/>
        <w:numPr>
          <w:ilvl w:val="0"/>
          <w:numId w:val="2"/>
        </w:numPr>
        <w:spacing w:after="60" w:line="276"/>
      </w:pPr>
      <w:r>
        <w:rPr>
          <w:rFonts w:ascii="Calibri" w:cs="Calibri" w:eastAsia="Calibri" w:hAnsi="Calibri"/>
          <w:color w:val="333333"/>
          <w:sz w:val="22"/>
          <w:szCs w:val="22"/>
        </w:rPr>
        <w:t xml:space="preserve">Workers' compensation coverage for all employees in the applicable state(s)</w:t>
      </w:r>
    </w:p>
    <w:p>
      <w:pPr>
        <w:pStyle w:val="Heading1"/>
        <w:spacing w:after="160" w:before="360"/>
      </w:pPr>
      <w:r>
        <w:rPr>
          <w:rFonts w:ascii="Calibri" w:cs="Calibri" w:eastAsia="Calibri" w:hAnsi="Calibri"/>
          <w:b/>
          <w:bCs/>
          <w:color w:val="1B2A4A"/>
          <w:sz w:val="32"/>
          <w:szCs w:val="32"/>
        </w:rPr>
        <w:t xml:space="preserve">4. Pre-Bid Safety Requirements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Safety requirements shall be communicated to potential subcontractors during the bidding process:</w:t>
      </w:r>
    </w:p>
    <w:p>
      <w:pPr>
        <w:pStyle w:val="ListParagraph"/>
        <w:numPr>
          <w:ilvl w:val="0"/>
          <w:numId w:val="2"/>
        </w:numPr>
        <w:spacing w:after="60" w:line="276"/>
      </w:pPr>
      <w:r>
        <w:rPr>
          <w:rFonts w:ascii="Calibri" w:cs="Calibri" w:eastAsia="Calibri" w:hAnsi="Calibri"/>
          <w:color w:val="333333"/>
          <w:sz w:val="22"/>
          <w:szCs w:val="22"/>
        </w:rPr>
        <w:t xml:space="preserve">Include this Subcontractor Safety Management Program in all bid packages</w:t>
      </w:r>
    </w:p>
    <w:p>
      <w:pPr>
        <w:pStyle w:val="ListParagraph"/>
        <w:numPr>
          <w:ilvl w:val="0"/>
          <w:numId w:val="2"/>
        </w:numPr>
        <w:spacing w:after="60" w:line="276"/>
      </w:pPr>
      <w:r>
        <w:rPr>
          <w:rFonts w:ascii="Calibri" w:cs="Calibri" w:eastAsia="Calibri" w:hAnsi="Calibri"/>
          <w:color w:val="333333"/>
          <w:sz w:val="22"/>
          <w:szCs w:val="22"/>
        </w:rPr>
        <w:t xml:space="preserve">Require subcontractors to acknowledge safety requirements in their bid submission</w:t>
      </w:r>
    </w:p>
    <w:p>
      <w:pPr>
        <w:pStyle w:val="ListParagraph"/>
        <w:numPr>
          <w:ilvl w:val="0"/>
          <w:numId w:val="2"/>
        </w:numPr>
        <w:spacing w:after="60" w:line="276"/>
      </w:pPr>
      <w:r>
        <w:rPr>
          <w:rFonts w:ascii="Calibri" w:cs="Calibri" w:eastAsia="Calibri" w:hAnsi="Calibri"/>
          <w:color w:val="333333"/>
          <w:sz w:val="22"/>
          <w:szCs w:val="22"/>
        </w:rPr>
        <w:t xml:space="preserve">Identify site-specific safety requirements and hazards in the bid documents</w:t>
      </w:r>
    </w:p>
    <w:p>
      <w:pPr>
        <w:pStyle w:val="ListParagraph"/>
        <w:numPr>
          <w:ilvl w:val="0"/>
          <w:numId w:val="2"/>
        </w:numPr>
        <w:spacing w:after="60" w:line="276"/>
      </w:pPr>
      <w:r>
        <w:rPr>
          <w:rFonts w:ascii="Calibri" w:cs="Calibri" w:eastAsia="Calibri" w:hAnsi="Calibri"/>
          <w:color w:val="333333"/>
          <w:sz w:val="22"/>
          <w:szCs w:val="22"/>
        </w:rPr>
        <w:t xml:space="preserve">Require subcontractors to include safety costs in their bids (PPE, training, safety equipment)</w:t>
      </w:r>
    </w:p>
    <w:p>
      <w:pPr>
        <w:pStyle w:val="ListParagraph"/>
        <w:numPr>
          <w:ilvl w:val="0"/>
          <w:numId w:val="2"/>
        </w:numPr>
        <w:spacing w:after="60" w:line="276"/>
      </w:pPr>
      <w:r>
        <w:rPr>
          <w:rFonts w:ascii="Calibri" w:cs="Calibri" w:eastAsia="Calibri" w:hAnsi="Calibri"/>
          <w:color w:val="333333"/>
          <w:sz w:val="22"/>
          <w:szCs w:val="22"/>
        </w:rPr>
        <w:t xml:space="preserve">Conduct pre-bid safety walkthrough for high-hazard scopes of work</w:t>
      </w:r>
    </w:p>
    <w:p>
      <w:pPr>
        <w:pStyle w:val="Heading1"/>
        <w:spacing w:after="160" w:before="360"/>
      </w:pPr>
      <w:r>
        <w:rPr>
          <w:rFonts w:ascii="Calibri" w:cs="Calibri" w:eastAsia="Calibri" w:hAnsi="Calibri"/>
          <w:b/>
          <w:bCs/>
          <w:color w:val="1B2A4A"/>
          <w:sz w:val="32"/>
          <w:szCs w:val="32"/>
        </w:rPr>
        <w:t xml:space="preserve">5. Contract Safety Language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All subcontract agreements shall include the following safety provisions:</w:t>
      </w:r>
    </w:p>
    <w:p>
      <w:pPr>
        <w:pStyle w:val="ListParagraph"/>
        <w:numPr>
          <w:ilvl w:val="0"/>
          <w:numId w:val="2"/>
        </w:numPr>
        <w:spacing w:after="60" w:line="276"/>
      </w:pPr>
      <w:r>
        <w:rPr>
          <w:rFonts w:ascii="Calibri" w:cs="Calibri" w:eastAsia="Calibri" w:hAnsi="Calibri"/>
          <w:color w:val="333333"/>
          <w:sz w:val="22"/>
          <w:szCs w:val="22"/>
        </w:rPr>
        <w:t xml:space="preserve">Requirement to comply with all federal, state, and local safety regulations</w:t>
      </w:r>
    </w:p>
    <w:p>
      <w:pPr>
        <w:pStyle w:val="ListParagraph"/>
        <w:numPr>
          <w:ilvl w:val="0"/>
          <w:numId w:val="2"/>
        </w:numPr>
        <w:spacing w:after="60" w:line="276"/>
      </w:pPr>
      <w:r>
        <w:rPr>
          <w:rFonts w:ascii="Calibri" w:cs="Calibri" w:eastAsia="Calibri" w:hAnsi="Calibri"/>
          <w:color w:val="333333"/>
          <w:sz w:val="22"/>
          <w:szCs w:val="22"/>
        </w:rPr>
        <w:t xml:space="preserve">Requirement to comply with [COMPANY NAME]'s safety programs and site-specific safety plan</w:t>
      </w:r>
    </w:p>
    <w:p>
      <w:pPr>
        <w:pStyle w:val="ListParagraph"/>
        <w:numPr>
          <w:ilvl w:val="0"/>
          <w:numId w:val="2"/>
        </w:numPr>
        <w:spacing w:after="60" w:line="276"/>
      </w:pPr>
      <w:r>
        <w:rPr>
          <w:rFonts w:ascii="Calibri" w:cs="Calibri" w:eastAsia="Calibri" w:hAnsi="Calibri"/>
          <w:color w:val="333333"/>
          <w:sz w:val="22"/>
          <w:szCs w:val="22"/>
        </w:rPr>
        <w:t xml:space="preserve">Right of [COMPANY NAME] to stop work for imminent danger conditions</w:t>
      </w:r>
    </w:p>
    <w:p>
      <w:pPr>
        <w:pStyle w:val="ListParagraph"/>
        <w:numPr>
          <w:ilvl w:val="0"/>
          <w:numId w:val="2"/>
        </w:numPr>
        <w:spacing w:after="60" w:line="276"/>
      </w:pPr>
      <w:r>
        <w:rPr>
          <w:rFonts w:ascii="Calibri" w:cs="Calibri" w:eastAsia="Calibri" w:hAnsi="Calibri"/>
          <w:color w:val="333333"/>
          <w:sz w:val="22"/>
          <w:szCs w:val="22"/>
        </w:rPr>
        <w:t xml:space="preserve">Responsibility for safety training of subcontractor employees</w:t>
      </w:r>
    </w:p>
    <w:p>
      <w:pPr>
        <w:pStyle w:val="ListParagraph"/>
        <w:numPr>
          <w:ilvl w:val="0"/>
          <w:numId w:val="2"/>
        </w:numPr>
        <w:spacing w:after="60" w:line="276"/>
      </w:pPr>
      <w:r>
        <w:rPr>
          <w:rFonts w:ascii="Calibri" w:cs="Calibri" w:eastAsia="Calibri" w:hAnsi="Calibri"/>
          <w:color w:val="333333"/>
          <w:sz w:val="22"/>
          <w:szCs w:val="22"/>
        </w:rPr>
        <w:t xml:space="preserve">Incident reporting requirements and timelines</w:t>
      </w:r>
    </w:p>
    <w:p>
      <w:pPr>
        <w:pStyle w:val="ListParagraph"/>
        <w:numPr>
          <w:ilvl w:val="0"/>
          <w:numId w:val="2"/>
        </w:numPr>
        <w:spacing w:after="60" w:line="276"/>
      </w:pPr>
      <w:r>
        <w:rPr>
          <w:rFonts w:ascii="Calibri" w:cs="Calibri" w:eastAsia="Calibri" w:hAnsi="Calibri"/>
          <w:color w:val="333333"/>
          <w:sz w:val="22"/>
          <w:szCs w:val="22"/>
        </w:rPr>
        <w:t xml:space="preserve">Indemnification and hold harmless provisions for safety violations</w:t>
      </w:r>
    </w:p>
    <w:p>
      <w:pPr>
        <w:pStyle w:val="ListParagraph"/>
        <w:numPr>
          <w:ilvl w:val="0"/>
          <w:numId w:val="2"/>
        </w:numPr>
        <w:spacing w:after="60" w:line="276"/>
      </w:pPr>
      <w:r>
        <w:rPr>
          <w:rFonts w:ascii="Calibri" w:cs="Calibri" w:eastAsia="Calibri" w:hAnsi="Calibri"/>
          <w:color w:val="333333"/>
          <w:sz w:val="22"/>
          <w:szCs w:val="22"/>
        </w:rPr>
        <w:t xml:space="preserve">Right of [COMPANY NAME] to conduct safety inspections and audits</w:t>
      </w:r>
    </w:p>
    <w:p>
      <w:pPr>
        <w:pStyle w:val="ListParagraph"/>
        <w:numPr>
          <w:ilvl w:val="0"/>
          <w:numId w:val="2"/>
        </w:numPr>
        <w:spacing w:after="60" w:line="276"/>
      </w:pPr>
      <w:r>
        <w:rPr>
          <w:rFonts w:ascii="Calibri" w:cs="Calibri" w:eastAsia="Calibri" w:hAnsi="Calibri"/>
          <w:color w:val="333333"/>
          <w:sz w:val="22"/>
          <w:szCs w:val="22"/>
        </w:rPr>
        <w:t xml:space="preserve">Non-compliance consequences including back-charges for safety corrections</w:t>
      </w:r>
    </w:p>
    <w:p>
      <w:pPr>
        <w:pStyle w:val="ListParagraph"/>
        <w:numPr>
          <w:ilvl w:val="0"/>
          <w:numId w:val="2"/>
        </w:numPr>
        <w:spacing w:after="60" w:line="276"/>
      </w:pPr>
      <w:r>
        <w:rPr>
          <w:rFonts w:ascii="Calibri" w:cs="Calibri" w:eastAsia="Calibri" w:hAnsi="Calibri"/>
          <w:color w:val="333333"/>
          <w:sz w:val="22"/>
          <w:szCs w:val="22"/>
        </w:rPr>
        <w:t xml:space="preserve">Right to remove individuals or the entire subcontractor from the project for serious or repeated safety violations</w:t>
      </w:r>
    </w:p>
    <w:p>
      <w:pPr>
        <w:pStyle w:val="ListParagraph"/>
        <w:numPr>
          <w:ilvl w:val="0"/>
          <w:numId w:val="2"/>
        </w:numPr>
        <w:spacing w:after="60" w:line="276"/>
      </w:pPr>
      <w:r>
        <w:rPr>
          <w:rFonts w:ascii="Calibri" w:cs="Calibri" w:eastAsia="Calibri" w:hAnsi="Calibri"/>
          <w:color w:val="333333"/>
          <w:sz w:val="22"/>
          <w:szCs w:val="22"/>
        </w:rPr>
        <w:t xml:space="preserve">Subcontractor responsibility for the safety of their sub-tier contractors</w:t>
      </w:r>
    </w:p>
    <w:p>
      <w:pPr>
        <w:pStyle w:val="Heading1"/>
        <w:spacing w:after="160" w:before="360"/>
      </w:pPr>
      <w:r>
        <w:rPr>
          <w:rFonts w:ascii="Calibri" w:cs="Calibri" w:eastAsia="Calibri" w:hAnsi="Calibri"/>
          <w:b/>
          <w:bCs/>
          <w:color w:val="1B2A4A"/>
          <w:sz w:val="32"/>
          <w:szCs w:val="32"/>
        </w:rPr>
        <w:t xml:space="preserve">6. Site Orientation</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All subcontractor employees shall complete [COMPANY NAME]'s site-specific safety orientation before beginning work on any project. The orientation shall cover:</w:t>
      </w:r>
    </w:p>
    <w:p>
      <w:pPr>
        <w:pStyle w:val="ListParagraph"/>
        <w:numPr>
          <w:ilvl w:val="0"/>
          <w:numId w:val="2"/>
        </w:numPr>
        <w:spacing w:after="60" w:line="276"/>
      </w:pPr>
      <w:r>
        <w:rPr>
          <w:rFonts w:ascii="Calibri" w:cs="Calibri" w:eastAsia="Calibri" w:hAnsi="Calibri"/>
          <w:color w:val="333333"/>
          <w:sz w:val="22"/>
          <w:szCs w:val="22"/>
        </w:rPr>
        <w:t xml:space="preserve">Project-specific hazards and safety rules</w:t>
      </w:r>
    </w:p>
    <w:p>
      <w:pPr>
        <w:pStyle w:val="ListParagraph"/>
        <w:numPr>
          <w:ilvl w:val="0"/>
          <w:numId w:val="2"/>
        </w:numPr>
        <w:spacing w:after="60" w:line="276"/>
      </w:pPr>
      <w:r>
        <w:rPr>
          <w:rFonts w:ascii="Calibri" w:cs="Calibri" w:eastAsia="Calibri" w:hAnsi="Calibri"/>
          <w:color w:val="333333"/>
          <w:sz w:val="22"/>
          <w:szCs w:val="22"/>
        </w:rPr>
        <w:t xml:space="preserve">Emergency action plan — evacuation routes, assembly points, emergency contacts</w:t>
      </w:r>
    </w:p>
    <w:p>
      <w:pPr>
        <w:pStyle w:val="ListParagraph"/>
        <w:numPr>
          <w:ilvl w:val="0"/>
          <w:numId w:val="2"/>
        </w:numPr>
        <w:spacing w:after="60" w:line="276"/>
      </w:pPr>
      <w:r>
        <w:rPr>
          <w:rFonts w:ascii="Calibri" w:cs="Calibri" w:eastAsia="Calibri" w:hAnsi="Calibri"/>
          <w:color w:val="333333"/>
          <w:sz w:val="22"/>
          <w:szCs w:val="22"/>
        </w:rPr>
        <w:t xml:space="preserve">Hazard communication — location of SDS and chemical inventories</w:t>
      </w:r>
    </w:p>
    <w:p>
      <w:pPr>
        <w:pStyle w:val="ListParagraph"/>
        <w:numPr>
          <w:ilvl w:val="0"/>
          <w:numId w:val="2"/>
        </w:numPr>
        <w:spacing w:after="60" w:line="276"/>
      </w:pPr>
      <w:r>
        <w:rPr>
          <w:rFonts w:ascii="Calibri" w:cs="Calibri" w:eastAsia="Calibri" w:hAnsi="Calibri"/>
          <w:color w:val="333333"/>
          <w:sz w:val="22"/>
          <w:szCs w:val="22"/>
        </w:rPr>
        <w:t xml:space="preserve">Fall protection requirements and anchorage points</w:t>
      </w:r>
    </w:p>
    <w:p>
      <w:pPr>
        <w:pStyle w:val="ListParagraph"/>
        <w:numPr>
          <w:ilvl w:val="0"/>
          <w:numId w:val="2"/>
        </w:numPr>
        <w:spacing w:after="60" w:line="276"/>
      </w:pPr>
      <w:r>
        <w:rPr>
          <w:rFonts w:ascii="Calibri" w:cs="Calibri" w:eastAsia="Calibri" w:hAnsi="Calibri"/>
          <w:color w:val="333333"/>
          <w:sz w:val="22"/>
          <w:szCs w:val="22"/>
        </w:rPr>
        <w:t xml:space="preserve">PPE requirements specific to the project</w:t>
      </w:r>
    </w:p>
    <w:p>
      <w:pPr>
        <w:pStyle w:val="ListParagraph"/>
        <w:numPr>
          <w:ilvl w:val="0"/>
          <w:numId w:val="2"/>
        </w:numPr>
        <w:spacing w:after="60" w:line="276"/>
      </w:pPr>
      <w:r>
        <w:rPr>
          <w:rFonts w:ascii="Calibri" w:cs="Calibri" w:eastAsia="Calibri" w:hAnsi="Calibri"/>
          <w:color w:val="333333"/>
          <w:sz w:val="22"/>
          <w:szCs w:val="22"/>
        </w:rPr>
        <w:t xml:space="preserve">Housekeeping and material storage requirements</w:t>
      </w:r>
    </w:p>
    <w:p>
      <w:pPr>
        <w:pStyle w:val="ListParagraph"/>
        <w:numPr>
          <w:ilvl w:val="0"/>
          <w:numId w:val="2"/>
        </w:numPr>
        <w:spacing w:after="60" w:line="276"/>
      </w:pPr>
      <w:r>
        <w:rPr>
          <w:rFonts w:ascii="Calibri" w:cs="Calibri" w:eastAsia="Calibri" w:hAnsi="Calibri"/>
          <w:color w:val="333333"/>
          <w:sz w:val="22"/>
          <w:szCs w:val="22"/>
        </w:rPr>
        <w:t xml:space="preserve">Incident and near-miss reporting procedures</w:t>
      </w:r>
    </w:p>
    <w:p>
      <w:pPr>
        <w:pStyle w:val="ListParagraph"/>
        <w:numPr>
          <w:ilvl w:val="0"/>
          <w:numId w:val="2"/>
        </w:numPr>
        <w:spacing w:after="60" w:line="276"/>
      </w:pPr>
      <w:r>
        <w:rPr>
          <w:rFonts w:ascii="Calibri" w:cs="Calibri" w:eastAsia="Calibri" w:hAnsi="Calibri"/>
          <w:color w:val="333333"/>
          <w:sz w:val="22"/>
          <w:szCs w:val="22"/>
        </w:rPr>
        <w:t xml:space="preserve">Drug and alcohol policy and testing requirements</w:t>
      </w:r>
    </w:p>
    <w:p>
      <w:pPr>
        <w:pStyle w:val="ListParagraph"/>
        <w:numPr>
          <w:ilvl w:val="0"/>
          <w:numId w:val="2"/>
        </w:numPr>
        <w:spacing w:after="60" w:line="276"/>
      </w:pPr>
      <w:r>
        <w:rPr>
          <w:rFonts w:ascii="Calibri" w:cs="Calibri" w:eastAsia="Calibri" w:hAnsi="Calibri"/>
          <w:color w:val="333333"/>
          <w:sz w:val="22"/>
          <w:szCs w:val="22"/>
        </w:rPr>
        <w:t xml:space="preserve">Hot work, confined space, and other permit requirements</w:t>
      </w:r>
    </w:p>
    <w:p>
      <w:pPr>
        <w:pStyle w:val="ListParagraph"/>
        <w:numPr>
          <w:ilvl w:val="0"/>
          <w:numId w:val="2"/>
        </w:numPr>
        <w:spacing w:after="60" w:line="276"/>
      </w:pPr>
      <w:r>
        <w:rPr>
          <w:rFonts w:ascii="Calibri" w:cs="Calibri" w:eastAsia="Calibri" w:hAnsi="Calibri"/>
          <w:color w:val="333333"/>
          <w:sz w:val="22"/>
          <w:szCs w:val="22"/>
        </w:rPr>
        <w:t xml:space="preserve">Daily pre-task planning / JHA requirements</w:t>
      </w:r>
    </w:p>
    <w:p>
      <w:pPr>
        <w:spacing w:after="120" w:line="276"/>
      </w:pPr>
      <w:r>
        <w:rPr>
          <w:rFonts w:ascii="Calibri" w:cs="Calibri" w:eastAsia="Calibri" w:hAnsi="Calibri"/>
          <w:color w:val="333333"/>
          <w:sz w:val="22"/>
          <w:szCs w:val="22"/>
        </w:rPr>
        <w:t xml:space="preserve">Orientation records (name, company, date, signature) shall be maintained on site for the duration of the project.</w:t>
      </w:r>
    </w:p>
    <w:p>
      <w:pPr>
        <w:pStyle w:val="Heading1"/>
        <w:spacing w:after="160" w:before="360"/>
      </w:pPr>
      <w:r>
        <w:rPr>
          <w:rFonts w:ascii="Calibri" w:cs="Calibri" w:eastAsia="Calibri" w:hAnsi="Calibri"/>
          <w:b/>
          <w:bCs/>
          <w:color w:val="1B2A4A"/>
          <w:sz w:val="32"/>
          <w:szCs w:val="32"/>
        </w:rPr>
        <w:t xml:space="preserve">7. Ongoing Monitoring and Inspections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actively monitor subcontractor safety performance through:</w:t>
      </w:r>
    </w:p>
    <w:p>
      <w:pPr>
        <w:pStyle w:val="Heading2"/>
        <w:spacing w:after="120" w:before="280"/>
      </w:pPr>
      <w:r>
        <w:rPr>
          <w:rFonts w:ascii="Calibri" w:cs="Calibri" w:eastAsia="Calibri" w:hAnsi="Calibri"/>
          <w:b/>
          <w:bCs/>
          <w:color w:val="1B2A4A"/>
          <w:sz w:val="26"/>
          <w:szCs w:val="26"/>
        </w:rPr>
        <w:t xml:space="preserve">7.1 Daily Monitoring</w:t>
      </w:r>
    </w:p>
    <w:p>
      <w:pPr>
        <w:pStyle w:val="ListParagraph"/>
        <w:numPr>
          <w:ilvl w:val="0"/>
          <w:numId w:val="2"/>
        </w:numPr>
        <w:spacing w:after="60" w:line="276"/>
      </w:pPr>
      <w:r>
        <w:rPr>
          <w:rFonts w:ascii="Calibri" w:cs="Calibri" w:eastAsia="Calibri" w:hAnsi="Calibri"/>
          <w:color w:val="333333"/>
          <w:sz w:val="22"/>
          <w:szCs w:val="22"/>
        </w:rPr>
        <w:t xml:space="preserve">Site superintendents and safety professionals shall observe subcontractor work activities daily</w:t>
      </w:r>
    </w:p>
    <w:p>
      <w:pPr>
        <w:pStyle w:val="ListParagraph"/>
        <w:numPr>
          <w:ilvl w:val="0"/>
          <w:numId w:val="2"/>
        </w:numPr>
        <w:spacing w:after="60" w:line="276"/>
      </w:pPr>
      <w:r>
        <w:rPr>
          <w:rFonts w:ascii="Calibri" w:cs="Calibri" w:eastAsia="Calibri" w:hAnsi="Calibri"/>
          <w:color w:val="333333"/>
          <w:sz w:val="22"/>
          <w:szCs w:val="22"/>
        </w:rPr>
        <w:t xml:space="preserve">Verify subcontractors are conducting pre-task planning / JHA reviews</w:t>
      </w:r>
    </w:p>
    <w:p>
      <w:pPr>
        <w:pStyle w:val="ListParagraph"/>
        <w:numPr>
          <w:ilvl w:val="0"/>
          <w:numId w:val="2"/>
        </w:numPr>
        <w:spacing w:after="60" w:line="276"/>
      </w:pPr>
      <w:r>
        <w:rPr>
          <w:rFonts w:ascii="Calibri" w:cs="Calibri" w:eastAsia="Calibri" w:hAnsi="Calibri"/>
          <w:color w:val="333333"/>
          <w:sz w:val="22"/>
          <w:szCs w:val="22"/>
        </w:rPr>
        <w:t xml:space="preserve">Spot-check PPE compliance and housekeeping</w:t>
      </w:r>
    </w:p>
    <w:p>
      <w:pPr>
        <w:pStyle w:val="ListParagraph"/>
        <w:numPr>
          <w:ilvl w:val="0"/>
          <w:numId w:val="2"/>
        </w:numPr>
        <w:spacing w:after="60" w:line="276"/>
      </w:pPr>
      <w:r>
        <w:rPr>
          <w:rFonts w:ascii="Calibri" w:cs="Calibri" w:eastAsia="Calibri" w:hAnsi="Calibri"/>
          <w:color w:val="333333"/>
          <w:sz w:val="22"/>
          <w:szCs w:val="22"/>
        </w:rPr>
        <w:t xml:space="preserve">Address hazards immediately when observed</w:t>
      </w:r>
    </w:p>
    <w:p>
      <w:pPr>
        <w:pStyle w:val="Heading2"/>
        <w:spacing w:after="120" w:before="280"/>
      </w:pPr>
      <w:r>
        <w:rPr>
          <w:rFonts w:ascii="Calibri" w:cs="Calibri" w:eastAsia="Calibri" w:hAnsi="Calibri"/>
          <w:b/>
          <w:bCs/>
          <w:color w:val="1B2A4A"/>
          <w:sz w:val="26"/>
          <w:szCs w:val="26"/>
        </w:rPr>
        <w:t xml:space="preserve">7.2 Formal Inspections</w:t>
      </w:r>
    </w:p>
    <w:p>
      <w:pPr>
        <w:pStyle w:val="ListParagraph"/>
        <w:numPr>
          <w:ilvl w:val="0"/>
          <w:numId w:val="2"/>
        </w:numPr>
        <w:spacing w:after="60" w:line="276"/>
      </w:pPr>
      <w:r>
        <w:rPr>
          <w:rFonts w:ascii="Calibri" w:cs="Calibri" w:eastAsia="Calibri" w:hAnsi="Calibri"/>
          <w:color w:val="333333"/>
          <w:sz w:val="22"/>
          <w:szCs w:val="22"/>
        </w:rPr>
        <w:t xml:space="preserve">Weekly documented safety inspections of all subcontractor work areas</w:t>
      </w:r>
    </w:p>
    <w:p>
      <w:pPr>
        <w:pStyle w:val="ListParagraph"/>
        <w:numPr>
          <w:ilvl w:val="0"/>
          <w:numId w:val="2"/>
        </w:numPr>
        <w:spacing w:after="60" w:line="276"/>
      </w:pPr>
      <w:r>
        <w:rPr>
          <w:rFonts w:ascii="Calibri" w:cs="Calibri" w:eastAsia="Calibri" w:hAnsi="Calibri"/>
          <w:color w:val="333333"/>
          <w:sz w:val="22"/>
          <w:szCs w:val="22"/>
        </w:rPr>
        <w:t xml:space="preserve">Inspection findings shall be communicated to the subcontractor foreman within 24 hours</w:t>
      </w:r>
    </w:p>
    <w:p>
      <w:pPr>
        <w:pStyle w:val="ListParagraph"/>
        <w:numPr>
          <w:ilvl w:val="0"/>
          <w:numId w:val="2"/>
        </w:numPr>
        <w:spacing w:after="60" w:line="276"/>
      </w:pPr>
      <w:r>
        <w:rPr>
          <w:rFonts w:ascii="Calibri" w:cs="Calibri" w:eastAsia="Calibri" w:hAnsi="Calibri"/>
          <w:color w:val="333333"/>
          <w:sz w:val="22"/>
          <w:szCs w:val="22"/>
        </w:rPr>
        <w:t xml:space="preserve">Subcontractors shall correct identified deficiencies within the specified timeframe</w:t>
      </w:r>
    </w:p>
    <w:p>
      <w:pPr>
        <w:pStyle w:val="ListParagraph"/>
        <w:numPr>
          <w:ilvl w:val="0"/>
          <w:numId w:val="2"/>
        </w:numPr>
        <w:spacing w:after="60" w:line="276"/>
      </w:pPr>
      <w:r>
        <w:rPr>
          <w:rFonts w:ascii="Calibri" w:cs="Calibri" w:eastAsia="Calibri" w:hAnsi="Calibri"/>
          <w:color w:val="333333"/>
          <w:sz w:val="22"/>
          <w:szCs w:val="22"/>
        </w:rPr>
        <w:t xml:space="preserve">Follow-up inspections shall verify corrective actions are completed</w:t>
      </w:r>
    </w:p>
    <w:p>
      <w:pPr>
        <w:pStyle w:val="Heading2"/>
        <w:spacing w:after="120" w:before="280"/>
      </w:pPr>
      <w:r>
        <w:rPr>
          <w:rFonts w:ascii="Calibri" w:cs="Calibri" w:eastAsia="Calibri" w:hAnsi="Calibri"/>
          <w:b/>
          <w:bCs/>
          <w:color w:val="1B2A4A"/>
          <w:sz w:val="26"/>
          <w:szCs w:val="26"/>
        </w:rPr>
        <w:t xml:space="preserve">7.3 Safety Audits</w:t>
      </w:r>
    </w:p>
    <w:p>
      <w:pPr>
        <w:pStyle w:val="ListParagraph"/>
        <w:numPr>
          <w:ilvl w:val="0"/>
          <w:numId w:val="2"/>
        </w:numPr>
        <w:spacing w:after="60" w:line="276"/>
      </w:pPr>
      <w:r>
        <w:rPr>
          <w:rFonts w:ascii="Calibri" w:cs="Calibri" w:eastAsia="Calibri" w:hAnsi="Calibri"/>
          <w:color w:val="333333"/>
          <w:sz w:val="22"/>
          <w:szCs w:val="22"/>
        </w:rPr>
        <w:t xml:space="preserve">Periodic safety audits of subcontractor compliance with their safety programs</w:t>
      </w:r>
    </w:p>
    <w:p>
      <w:pPr>
        <w:pStyle w:val="ListParagraph"/>
        <w:numPr>
          <w:ilvl w:val="0"/>
          <w:numId w:val="2"/>
        </w:numPr>
        <w:spacing w:after="60" w:line="276"/>
      </w:pPr>
      <w:r>
        <w:rPr>
          <w:rFonts w:ascii="Calibri" w:cs="Calibri" w:eastAsia="Calibri" w:hAnsi="Calibri"/>
          <w:color w:val="333333"/>
          <w:sz w:val="22"/>
          <w:szCs w:val="22"/>
        </w:rPr>
        <w:t xml:space="preserve">Review of subcontractor safety documentation (JHAs, toolbox talk records, training records)</w:t>
      </w:r>
    </w:p>
    <w:p>
      <w:pPr>
        <w:pStyle w:val="ListParagraph"/>
        <w:numPr>
          <w:ilvl w:val="0"/>
          <w:numId w:val="2"/>
        </w:numPr>
        <w:spacing w:after="60" w:line="276"/>
      </w:pPr>
      <w:r>
        <w:rPr>
          <w:rFonts w:ascii="Calibri" w:cs="Calibri" w:eastAsia="Calibri" w:hAnsi="Calibri"/>
          <w:color w:val="333333"/>
          <w:sz w:val="22"/>
          <w:szCs w:val="22"/>
        </w:rPr>
        <w:t xml:space="preserve">Audit results and corrective actions shall be documented and tracked</w:t>
      </w:r>
    </w:p>
    <w:p>
      <w:pPr>
        <w:pStyle w:val="Heading1"/>
        <w:spacing w:after="160" w:before="360"/>
      </w:pPr>
      <w:r>
        <w:rPr>
          <w:rFonts w:ascii="Calibri" w:cs="Calibri" w:eastAsia="Calibri" w:hAnsi="Calibri"/>
          <w:b/>
          <w:bCs/>
          <w:color w:val="1B2A4A"/>
          <w:sz w:val="32"/>
          <w:szCs w:val="32"/>
        </w:rPr>
        <w:t xml:space="preserve">8. Subcontractor Safety Meetings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Subcontractors shall attend the weekly project safety meeting coordinated by [COMPANY NAME]</w:t>
      </w:r>
    </w:p>
    <w:p>
      <w:pPr>
        <w:pStyle w:val="ListParagraph"/>
        <w:numPr>
          <w:ilvl w:val="0"/>
          <w:numId w:val="2"/>
        </w:numPr>
        <w:spacing w:after="60" w:line="276"/>
      </w:pPr>
      <w:r>
        <w:rPr>
          <w:rFonts w:ascii="Calibri" w:cs="Calibri" w:eastAsia="Calibri" w:hAnsi="Calibri"/>
          <w:color w:val="333333"/>
          <w:sz w:val="22"/>
          <w:szCs w:val="22"/>
        </w:rPr>
        <w:t xml:space="preserve">Subcontractors shall conduct their own daily toolbox talks / safety briefings with their crews</w:t>
      </w:r>
    </w:p>
    <w:p>
      <w:pPr>
        <w:pStyle w:val="ListParagraph"/>
        <w:numPr>
          <w:ilvl w:val="0"/>
          <w:numId w:val="2"/>
        </w:numPr>
        <w:spacing w:after="60" w:line="276"/>
      </w:pPr>
      <w:r>
        <w:rPr>
          <w:rFonts w:ascii="Calibri" w:cs="Calibri" w:eastAsia="Calibri" w:hAnsi="Calibri"/>
          <w:color w:val="333333"/>
          <w:sz w:val="22"/>
          <w:szCs w:val="22"/>
        </w:rPr>
        <w:t xml:space="preserve">Submit toolbox talk topics and attendance records weekly to [COMPANY NAME]'s site safety representative</w:t>
      </w:r>
    </w:p>
    <w:p>
      <w:pPr>
        <w:pStyle w:val="ListParagraph"/>
        <w:numPr>
          <w:ilvl w:val="0"/>
          <w:numId w:val="2"/>
        </w:numPr>
        <w:spacing w:after="60" w:line="276"/>
      </w:pPr>
      <w:r>
        <w:rPr>
          <w:rFonts w:ascii="Calibri" w:cs="Calibri" w:eastAsia="Calibri" w:hAnsi="Calibri"/>
          <w:color w:val="333333"/>
          <w:sz w:val="22"/>
          <w:szCs w:val="22"/>
        </w:rPr>
        <w:t xml:space="preserve">Subcontractor supervisors shall attend any special safety meetings called by [COMPANY NAME]</w:t>
      </w:r>
    </w:p>
    <w:p>
      <w:pPr>
        <w:pStyle w:val="ListParagraph"/>
        <w:numPr>
          <w:ilvl w:val="0"/>
          <w:numId w:val="2"/>
        </w:numPr>
        <w:spacing w:after="60" w:line="276"/>
      </w:pPr>
      <w:r>
        <w:rPr>
          <w:rFonts w:ascii="Calibri" w:cs="Calibri" w:eastAsia="Calibri" w:hAnsi="Calibri"/>
          <w:color w:val="333333"/>
          <w:sz w:val="22"/>
          <w:szCs w:val="22"/>
        </w:rPr>
        <w:t xml:space="preserve">Safety meeting attendance is mandatory — non-attendance may result in denial of site access</w:t>
      </w:r>
    </w:p>
    <w:p>
      <w:pPr>
        <w:pStyle w:val="Heading1"/>
        <w:spacing w:after="160" w:before="360"/>
      </w:pPr>
      <w:r>
        <w:rPr>
          <w:rFonts w:ascii="Calibri" w:cs="Calibri" w:eastAsia="Calibri" w:hAnsi="Calibri"/>
          <w:b/>
          <w:bCs/>
          <w:color w:val="1B2A4A"/>
          <w:sz w:val="32"/>
          <w:szCs w:val="32"/>
        </w:rPr>
        <w:t xml:space="preserve">9. Non-Compliance Procedures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enforce subcontractor safety compliance through a progressive discipline process:</w:t>
      </w:r>
    </w:p>
    <w:p>
      <w:pPr>
        <w:pStyle w:val="Heading2"/>
        <w:spacing w:after="120" w:before="280"/>
      </w:pPr>
      <w:r>
        <w:rPr>
          <w:rFonts w:ascii="Calibri" w:cs="Calibri" w:eastAsia="Calibri" w:hAnsi="Calibri"/>
          <w:b/>
          <w:bCs/>
          <w:color w:val="1B2A4A"/>
          <w:sz w:val="26"/>
          <w:szCs w:val="26"/>
        </w:rPr>
        <w:t xml:space="preserve">9.1 Progressive Discipline</w:t>
      </w:r>
    </w:p>
    <w:p>
      <w:pPr>
        <w:spacing w:after="120" w:line="276"/>
      </w:pPr>
      <w:r>
        <w:rPr>
          <w:rFonts w:ascii="Calibri" w:cs="Calibri" w:eastAsia="Calibri" w:hAnsi="Calibri"/>
          <w:b/>
          <w:bCs/>
          <w:color w:val="333333"/>
          <w:sz w:val="22"/>
          <w:szCs w:val="22"/>
        </w:rPr>
        <w:t xml:space="preserve">Level 1 — Verbal Warning:</w:t>
      </w:r>
    </w:p>
    <w:p>
      <w:pPr>
        <w:pStyle w:val="ListParagraph"/>
        <w:numPr>
          <w:ilvl w:val="0"/>
          <w:numId w:val="2"/>
        </w:numPr>
        <w:spacing w:after="60" w:line="276"/>
      </w:pPr>
      <w:r>
        <w:rPr>
          <w:rFonts w:ascii="Calibri" w:cs="Calibri" w:eastAsia="Calibri" w:hAnsi="Calibri"/>
          <w:color w:val="333333"/>
          <w:sz w:val="22"/>
          <w:szCs w:val="22"/>
        </w:rPr>
        <w:t xml:space="preserve">First-time minor violations (e.g., PPE not worn, minor housekeeping deficiency)</w:t>
      </w:r>
    </w:p>
    <w:p>
      <w:pPr>
        <w:pStyle w:val="ListParagraph"/>
        <w:numPr>
          <w:ilvl w:val="0"/>
          <w:numId w:val="2"/>
        </w:numPr>
        <w:spacing w:after="60" w:line="276"/>
      </w:pPr>
      <w:r>
        <w:rPr>
          <w:rFonts w:ascii="Calibri" w:cs="Calibri" w:eastAsia="Calibri" w:hAnsi="Calibri"/>
          <w:color w:val="333333"/>
          <w:sz w:val="22"/>
          <w:szCs w:val="22"/>
        </w:rPr>
        <w:t xml:space="preserve">Verbal warning issued to the subcontractor foreman</w:t>
      </w:r>
    </w:p>
    <w:p>
      <w:pPr>
        <w:pStyle w:val="ListParagraph"/>
        <w:numPr>
          <w:ilvl w:val="0"/>
          <w:numId w:val="2"/>
        </w:numPr>
        <w:spacing w:after="60" w:line="276"/>
      </w:pPr>
      <w:r>
        <w:rPr>
          <w:rFonts w:ascii="Calibri" w:cs="Calibri" w:eastAsia="Calibri" w:hAnsi="Calibri"/>
          <w:color w:val="333333"/>
          <w:sz w:val="22"/>
          <w:szCs w:val="22"/>
        </w:rPr>
        <w:t xml:space="preserve">Immediate correction required</w:t>
      </w:r>
    </w:p>
    <w:p>
      <w:pPr>
        <w:spacing w:after="0"/>
      </w:pPr>
    </w:p>
    <w:p>
      <w:pPr>
        <w:spacing w:after="120" w:line="276"/>
      </w:pPr>
      <w:r>
        <w:rPr>
          <w:rFonts w:ascii="Calibri" w:cs="Calibri" w:eastAsia="Calibri" w:hAnsi="Calibri"/>
          <w:b/>
          <w:bCs/>
          <w:color w:val="333333"/>
          <w:sz w:val="22"/>
          <w:szCs w:val="22"/>
        </w:rPr>
        <w:t xml:space="preserve">Level 2 — Written Notice:</w:t>
      </w:r>
    </w:p>
    <w:p>
      <w:pPr>
        <w:pStyle w:val="ListParagraph"/>
        <w:numPr>
          <w:ilvl w:val="0"/>
          <w:numId w:val="2"/>
        </w:numPr>
        <w:spacing w:after="60" w:line="276"/>
      </w:pPr>
      <w:r>
        <w:rPr>
          <w:rFonts w:ascii="Calibri" w:cs="Calibri" w:eastAsia="Calibri" w:hAnsi="Calibri"/>
          <w:color w:val="333333"/>
          <w:sz w:val="22"/>
          <w:szCs w:val="22"/>
        </w:rPr>
        <w:t xml:space="preserve">Repeated minor violations or first-time moderate violations</w:t>
      </w:r>
    </w:p>
    <w:p>
      <w:pPr>
        <w:pStyle w:val="ListParagraph"/>
        <w:numPr>
          <w:ilvl w:val="0"/>
          <w:numId w:val="2"/>
        </w:numPr>
        <w:spacing w:after="60" w:line="276"/>
      </w:pPr>
      <w:r>
        <w:rPr>
          <w:rFonts w:ascii="Calibri" w:cs="Calibri" w:eastAsia="Calibri" w:hAnsi="Calibri"/>
          <w:color w:val="333333"/>
          <w:sz w:val="22"/>
          <w:szCs w:val="22"/>
        </w:rPr>
        <w:t xml:space="preserve">Written Subcontractor Safety Violation Notice issued (Appendix B)</w:t>
      </w:r>
    </w:p>
    <w:p>
      <w:pPr>
        <w:pStyle w:val="ListParagraph"/>
        <w:numPr>
          <w:ilvl w:val="0"/>
          <w:numId w:val="2"/>
        </w:numPr>
        <w:spacing w:after="60" w:line="276"/>
      </w:pPr>
      <w:r>
        <w:rPr>
          <w:rFonts w:ascii="Calibri" w:cs="Calibri" w:eastAsia="Calibri" w:hAnsi="Calibri"/>
          <w:color w:val="333333"/>
          <w:sz w:val="22"/>
          <w:szCs w:val="22"/>
        </w:rPr>
        <w:t xml:space="preserve">Corrective action plan and timeline required from the subcontractor</w:t>
      </w:r>
    </w:p>
    <w:p>
      <w:pPr>
        <w:pStyle w:val="ListParagraph"/>
        <w:numPr>
          <w:ilvl w:val="0"/>
          <w:numId w:val="2"/>
        </w:numPr>
        <w:spacing w:after="60" w:line="276"/>
      </w:pPr>
      <w:r>
        <w:rPr>
          <w:rFonts w:ascii="Calibri" w:cs="Calibri" w:eastAsia="Calibri" w:hAnsi="Calibri"/>
          <w:color w:val="333333"/>
          <w:sz w:val="22"/>
          <w:szCs w:val="22"/>
        </w:rPr>
        <w:t xml:space="preserve">Back-charges may apply for safety corrections performed by [COMPANY NAME]</w:t>
      </w:r>
    </w:p>
    <w:p>
      <w:pPr>
        <w:spacing w:after="0"/>
      </w:pPr>
    </w:p>
    <w:p>
      <w:pPr>
        <w:spacing w:after="120" w:line="276"/>
      </w:pPr>
      <w:r>
        <w:rPr>
          <w:rFonts w:ascii="Calibri" w:cs="Calibri" w:eastAsia="Calibri" w:hAnsi="Calibri"/>
          <w:b/>
          <w:bCs/>
          <w:color w:val="333333"/>
          <w:sz w:val="22"/>
          <w:szCs w:val="22"/>
        </w:rPr>
        <w:t xml:space="preserve">Level 3 — Stop Work Order:</w:t>
      </w:r>
    </w:p>
    <w:p>
      <w:pPr>
        <w:pStyle w:val="ListParagraph"/>
        <w:numPr>
          <w:ilvl w:val="0"/>
          <w:numId w:val="2"/>
        </w:numPr>
        <w:spacing w:after="60" w:line="276"/>
      </w:pPr>
      <w:r>
        <w:rPr>
          <w:rFonts w:ascii="Calibri" w:cs="Calibri" w:eastAsia="Calibri" w:hAnsi="Calibri"/>
          <w:color w:val="333333"/>
          <w:sz w:val="22"/>
          <w:szCs w:val="22"/>
        </w:rPr>
        <w:t xml:space="preserve">Serious violations, imminent danger conditions, or failure to correct previous violations</w:t>
      </w:r>
    </w:p>
    <w:p>
      <w:pPr>
        <w:pStyle w:val="ListParagraph"/>
        <w:numPr>
          <w:ilvl w:val="0"/>
          <w:numId w:val="2"/>
        </w:numPr>
        <w:spacing w:after="60" w:line="276"/>
      </w:pPr>
      <w:r>
        <w:rPr>
          <w:rFonts w:ascii="Calibri" w:cs="Calibri" w:eastAsia="Calibri" w:hAnsi="Calibri"/>
          <w:color w:val="333333"/>
          <w:sz w:val="22"/>
          <w:szCs w:val="22"/>
        </w:rPr>
        <w:t xml:space="preserve">Work stopped until the hazard is corrected and verified</w:t>
      </w:r>
    </w:p>
    <w:p>
      <w:pPr>
        <w:pStyle w:val="ListParagraph"/>
        <w:numPr>
          <w:ilvl w:val="0"/>
          <w:numId w:val="2"/>
        </w:numPr>
        <w:spacing w:after="60" w:line="276"/>
      </w:pPr>
      <w:r>
        <w:rPr>
          <w:rFonts w:ascii="Calibri" w:cs="Calibri" w:eastAsia="Calibri" w:hAnsi="Calibri"/>
          <w:color w:val="333333"/>
          <w:sz w:val="22"/>
          <w:szCs w:val="22"/>
        </w:rPr>
        <w:t xml:space="preserve">Written documentation and mandatory corrective action plan</w:t>
      </w:r>
    </w:p>
    <w:p>
      <w:pPr>
        <w:pStyle w:val="ListParagraph"/>
        <w:numPr>
          <w:ilvl w:val="0"/>
          <w:numId w:val="2"/>
        </w:numPr>
        <w:spacing w:after="60" w:line="276"/>
      </w:pPr>
      <w:r>
        <w:rPr>
          <w:rFonts w:ascii="Calibri" w:cs="Calibri" w:eastAsia="Calibri" w:hAnsi="Calibri"/>
          <w:color w:val="333333"/>
          <w:sz w:val="22"/>
          <w:szCs w:val="22"/>
        </w:rPr>
        <w:t xml:space="preserve">Meeting with subcontractor management required before work resumes</w:t>
      </w:r>
    </w:p>
    <w:p>
      <w:pPr>
        <w:spacing w:after="0"/>
      </w:pPr>
    </w:p>
    <w:p>
      <w:pPr>
        <w:spacing w:after="120" w:line="276"/>
      </w:pPr>
      <w:r>
        <w:rPr>
          <w:rFonts w:ascii="Calibri" w:cs="Calibri" w:eastAsia="Calibri" w:hAnsi="Calibri"/>
          <w:b/>
          <w:bCs/>
          <w:color w:val="333333"/>
          <w:sz w:val="22"/>
          <w:szCs w:val="22"/>
        </w:rPr>
        <w:t xml:space="preserve">Level 4 — Removal from Project:</w:t>
      </w:r>
    </w:p>
    <w:p>
      <w:pPr>
        <w:pStyle w:val="ListParagraph"/>
        <w:numPr>
          <w:ilvl w:val="0"/>
          <w:numId w:val="2"/>
        </w:numPr>
        <w:spacing w:after="60" w:line="276"/>
      </w:pPr>
      <w:r>
        <w:rPr>
          <w:rFonts w:ascii="Calibri" w:cs="Calibri" w:eastAsia="Calibri" w:hAnsi="Calibri"/>
          <w:color w:val="333333"/>
          <w:sz w:val="22"/>
          <w:szCs w:val="22"/>
        </w:rPr>
        <w:t xml:space="preserve">Willful violations, repeated serious violations, or failure to comply with stop work corrective actions</w:t>
      </w:r>
    </w:p>
    <w:p>
      <w:pPr>
        <w:pStyle w:val="ListParagraph"/>
        <w:numPr>
          <w:ilvl w:val="0"/>
          <w:numId w:val="2"/>
        </w:numPr>
        <w:spacing w:after="60" w:line="276"/>
      </w:pPr>
      <w:r>
        <w:rPr>
          <w:rFonts w:ascii="Calibri" w:cs="Calibri" w:eastAsia="Calibri" w:hAnsi="Calibri"/>
          <w:color w:val="333333"/>
          <w:sz w:val="22"/>
          <w:szCs w:val="22"/>
        </w:rPr>
        <w:t xml:space="preserve">Individual employees or the entire subcontractor may be removed from the project</w:t>
      </w:r>
    </w:p>
    <w:p>
      <w:pPr>
        <w:pStyle w:val="ListParagraph"/>
        <w:numPr>
          <w:ilvl w:val="0"/>
          <w:numId w:val="2"/>
        </w:numPr>
        <w:spacing w:after="60" w:line="276"/>
      </w:pPr>
      <w:r>
        <w:rPr>
          <w:rFonts w:ascii="Calibri" w:cs="Calibri" w:eastAsia="Calibri" w:hAnsi="Calibri"/>
          <w:color w:val="333333"/>
          <w:sz w:val="22"/>
          <w:szCs w:val="22"/>
        </w:rPr>
        <w:t xml:space="preserve">Removal decision shall be documented and communicated in writing</w:t>
      </w:r>
    </w:p>
    <w:p>
      <w:pPr>
        <w:pStyle w:val="ListParagraph"/>
        <w:numPr>
          <w:ilvl w:val="0"/>
          <w:numId w:val="2"/>
        </w:numPr>
        <w:spacing w:after="60" w:line="276"/>
      </w:pPr>
      <w:r>
        <w:rPr>
          <w:rFonts w:ascii="Calibri" w:cs="Calibri" w:eastAsia="Calibri" w:hAnsi="Calibri"/>
          <w:color w:val="333333"/>
          <w:sz w:val="22"/>
          <w:szCs w:val="22"/>
        </w:rPr>
        <w:t xml:space="preserve">Subcontractor may be disqualified from future [COMPANY NAME] projects</w:t>
      </w:r>
    </w:p>
    <w:p>
      <w:pPr>
        <w:pStyle w:val="Heading2"/>
        <w:spacing w:after="120" w:before="280"/>
      </w:pPr>
      <w:r>
        <w:rPr>
          <w:rFonts w:ascii="Calibri" w:cs="Calibri" w:eastAsia="Calibri" w:hAnsi="Calibri"/>
          <w:b/>
          <w:bCs/>
          <w:color w:val="1B2A4A"/>
          <w:sz w:val="26"/>
          <w:szCs w:val="26"/>
        </w:rPr>
        <w:t xml:space="preserve">9.2 Imminent Danger</w:t>
      </w:r>
    </w:p>
    <w:p>
      <w:pPr>
        <w:spacing w:after="120" w:line="276"/>
      </w:pPr>
      <w:r>
        <w:rPr>
          <w:rFonts w:ascii="Calibri" w:cs="Calibri" w:eastAsia="Calibri" w:hAnsi="Calibri"/>
          <w:color w:val="333333"/>
          <w:sz w:val="22"/>
          <w:szCs w:val="22"/>
        </w:rPr>
        <w:t xml:space="preserve">Any [COMPANY NAME] employee has the authority and responsibility to stop work immediately when an imminent danger condition exists, regardless of which subcontractor is involved. The progressive discipline process may be bypassed for imminent danger situations.</w:t>
      </w:r>
    </w:p>
    <w:p>
      <w:pPr>
        <w:pStyle w:val="Heading1"/>
        <w:spacing w:after="160" w:before="360"/>
      </w:pPr>
      <w:r>
        <w:rPr>
          <w:rFonts w:ascii="Calibri" w:cs="Calibri" w:eastAsia="Calibri" w:hAnsi="Calibri"/>
          <w:b/>
          <w:bCs/>
          <w:color w:val="1B2A4A"/>
          <w:sz w:val="32"/>
          <w:szCs w:val="32"/>
        </w:rPr>
        <w:t xml:space="preserve">10. Incident Reporting Requirements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Subcontractors shall comply with the following incident reporting requirements:</w:t>
      </w:r>
    </w:p>
    <w:p>
      <w:pPr>
        <w:pStyle w:val="ListParagraph"/>
        <w:numPr>
          <w:ilvl w:val="0"/>
          <w:numId w:val="2"/>
        </w:numPr>
        <w:spacing w:after="60" w:line="276"/>
      </w:pPr>
      <w:r>
        <w:rPr>
          <w:rFonts w:ascii="Calibri" w:cs="Calibri" w:eastAsia="Calibri" w:hAnsi="Calibri"/>
          <w:color w:val="333333"/>
          <w:sz w:val="22"/>
          <w:szCs w:val="22"/>
        </w:rPr>
        <w:t xml:space="preserve">Report all injuries, illnesses, near-misses, and property damage incidents to [COMPANY NAME] within one (1) hour of the incident</w:t>
      </w:r>
    </w:p>
    <w:p>
      <w:pPr>
        <w:pStyle w:val="ListParagraph"/>
        <w:numPr>
          <w:ilvl w:val="0"/>
          <w:numId w:val="2"/>
        </w:numPr>
        <w:spacing w:after="60" w:line="276"/>
      </w:pPr>
      <w:r>
        <w:rPr>
          <w:rFonts w:ascii="Calibri" w:cs="Calibri" w:eastAsia="Calibri" w:hAnsi="Calibri"/>
          <w:color w:val="333333"/>
          <w:sz w:val="22"/>
          <w:szCs w:val="22"/>
        </w:rPr>
        <w:t xml:space="preserve">Provide a written incident report within 24 hours using [COMPANY NAME]'s incident report form</w:t>
      </w:r>
    </w:p>
    <w:p>
      <w:pPr>
        <w:pStyle w:val="ListParagraph"/>
        <w:numPr>
          <w:ilvl w:val="0"/>
          <w:numId w:val="2"/>
        </w:numPr>
        <w:spacing w:after="60" w:line="276"/>
      </w:pPr>
      <w:r>
        <w:rPr>
          <w:rFonts w:ascii="Calibri" w:cs="Calibri" w:eastAsia="Calibri" w:hAnsi="Calibri"/>
          <w:color w:val="333333"/>
          <w:sz w:val="22"/>
          <w:szCs w:val="22"/>
        </w:rPr>
        <w:t xml:space="preserve">Participate in [COMPANY NAME]'s incident investigation process</w:t>
      </w:r>
    </w:p>
    <w:p>
      <w:pPr>
        <w:pStyle w:val="ListParagraph"/>
        <w:numPr>
          <w:ilvl w:val="0"/>
          <w:numId w:val="2"/>
        </w:numPr>
        <w:spacing w:after="60" w:line="276"/>
      </w:pPr>
      <w:r>
        <w:rPr>
          <w:rFonts w:ascii="Calibri" w:cs="Calibri" w:eastAsia="Calibri" w:hAnsi="Calibri"/>
          <w:color w:val="333333"/>
          <w:sz w:val="22"/>
          <w:szCs w:val="22"/>
        </w:rPr>
        <w:t xml:space="preserve">Provide root cause analysis and corrective action plans within the specified timeframe</w:t>
      </w:r>
    </w:p>
    <w:p>
      <w:pPr>
        <w:pStyle w:val="ListParagraph"/>
        <w:numPr>
          <w:ilvl w:val="0"/>
          <w:numId w:val="2"/>
        </w:numPr>
        <w:spacing w:after="60" w:line="276"/>
      </w:pPr>
      <w:r>
        <w:rPr>
          <w:rFonts w:ascii="Calibri" w:cs="Calibri" w:eastAsia="Calibri" w:hAnsi="Calibri"/>
          <w:color w:val="333333"/>
          <w:sz w:val="22"/>
          <w:szCs w:val="22"/>
        </w:rPr>
        <w:t xml:space="preserve">Report all OSHA-reportable incidents (fatality, in-patient hospitalization, amputation, loss of an eye) immediately — [COMPANY NAME] shall coordinate the OSHA notification</w:t>
      </w:r>
    </w:p>
    <w:p>
      <w:pPr>
        <w:pStyle w:val="ListParagraph"/>
        <w:numPr>
          <w:ilvl w:val="0"/>
          <w:numId w:val="2"/>
        </w:numPr>
        <w:spacing w:after="60" w:line="276"/>
      </w:pPr>
      <w:r>
        <w:rPr>
          <w:rFonts w:ascii="Calibri" w:cs="Calibri" w:eastAsia="Calibri" w:hAnsi="Calibri"/>
          <w:color w:val="333333"/>
          <w:sz w:val="22"/>
          <w:szCs w:val="22"/>
        </w:rPr>
        <w:t xml:space="preserve">Failure to report incidents is a serious violation subject to stop work or removal from the project</w:t>
      </w:r>
    </w:p>
    <w:p>
      <w:pPr>
        <w:pStyle w:val="Heading1"/>
        <w:spacing w:after="160" w:before="360"/>
      </w:pPr>
      <w:r>
        <w:rPr>
          <w:rFonts w:ascii="Calibri" w:cs="Calibri" w:eastAsia="Calibri" w:hAnsi="Calibri"/>
          <w:b/>
          <w:bCs/>
          <w:color w:val="1B2A4A"/>
          <w:sz w:val="32"/>
          <w:szCs w:val="32"/>
        </w:rPr>
        <w:t xml:space="preserve">11. Document Retention</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retain the following subcontractor safety documents:</w:t>
      </w:r>
    </w:p>
    <w:p>
      <w:pPr>
        <w:pStyle w:val="ListParagraph"/>
        <w:numPr>
          <w:ilvl w:val="0"/>
          <w:numId w:val="2"/>
        </w:numPr>
        <w:spacing w:after="60" w:line="276"/>
      </w:pPr>
      <w:r>
        <w:rPr>
          <w:rFonts w:ascii="Calibri" w:cs="Calibri" w:eastAsia="Calibri" w:hAnsi="Calibri"/>
          <w:color w:val="333333"/>
          <w:sz w:val="22"/>
          <w:szCs w:val="22"/>
        </w:rPr>
        <w:t xml:space="preserve">Subcontractor Safety Pre-Qualification Forms and supporting documentation — duration of contract plus five (5) years</w:t>
      </w:r>
    </w:p>
    <w:p>
      <w:pPr>
        <w:pStyle w:val="ListParagraph"/>
        <w:numPr>
          <w:ilvl w:val="0"/>
          <w:numId w:val="2"/>
        </w:numPr>
        <w:spacing w:after="60" w:line="276"/>
      </w:pPr>
      <w:r>
        <w:rPr>
          <w:rFonts w:ascii="Calibri" w:cs="Calibri" w:eastAsia="Calibri" w:hAnsi="Calibri"/>
          <w:color w:val="333333"/>
          <w:sz w:val="22"/>
          <w:szCs w:val="22"/>
        </w:rPr>
        <w:t xml:space="preserve">Site orientation records — duration of project plus three (3) years</w:t>
      </w:r>
    </w:p>
    <w:p>
      <w:pPr>
        <w:pStyle w:val="ListParagraph"/>
        <w:numPr>
          <w:ilvl w:val="0"/>
          <w:numId w:val="2"/>
        </w:numPr>
        <w:spacing w:after="60" w:line="276"/>
      </w:pPr>
      <w:r>
        <w:rPr>
          <w:rFonts w:ascii="Calibri" w:cs="Calibri" w:eastAsia="Calibri" w:hAnsi="Calibri"/>
          <w:color w:val="333333"/>
          <w:sz w:val="22"/>
          <w:szCs w:val="22"/>
        </w:rPr>
        <w:t xml:space="preserve">Safety inspection reports — duration of project plus three (3) years</w:t>
      </w:r>
    </w:p>
    <w:p>
      <w:pPr>
        <w:pStyle w:val="ListParagraph"/>
        <w:numPr>
          <w:ilvl w:val="0"/>
          <w:numId w:val="2"/>
        </w:numPr>
        <w:spacing w:after="60" w:line="276"/>
      </w:pPr>
      <w:r>
        <w:rPr>
          <w:rFonts w:ascii="Calibri" w:cs="Calibri" w:eastAsia="Calibri" w:hAnsi="Calibri"/>
          <w:color w:val="333333"/>
          <w:sz w:val="22"/>
          <w:szCs w:val="22"/>
        </w:rPr>
        <w:t xml:space="preserve">Subcontractor Safety Violation Notices — duration of contract plus five (5) years</w:t>
      </w:r>
    </w:p>
    <w:p>
      <w:pPr>
        <w:pStyle w:val="ListParagraph"/>
        <w:numPr>
          <w:ilvl w:val="0"/>
          <w:numId w:val="2"/>
        </w:numPr>
        <w:spacing w:after="60" w:line="276"/>
      </w:pPr>
      <w:r>
        <w:rPr>
          <w:rFonts w:ascii="Calibri" w:cs="Calibri" w:eastAsia="Calibri" w:hAnsi="Calibri"/>
          <w:color w:val="333333"/>
          <w:sz w:val="22"/>
          <w:szCs w:val="22"/>
        </w:rPr>
        <w:t xml:space="preserve">Incident reports and investigation records — duration of contract plus five (5) years</w:t>
      </w:r>
    </w:p>
    <w:p>
      <w:pPr>
        <w:pStyle w:val="ListParagraph"/>
        <w:numPr>
          <w:ilvl w:val="0"/>
          <w:numId w:val="2"/>
        </w:numPr>
        <w:spacing w:after="60" w:line="276"/>
      </w:pPr>
      <w:r>
        <w:rPr>
          <w:rFonts w:ascii="Calibri" w:cs="Calibri" w:eastAsia="Calibri" w:hAnsi="Calibri"/>
          <w:color w:val="333333"/>
          <w:sz w:val="22"/>
          <w:szCs w:val="22"/>
        </w:rPr>
        <w:t xml:space="preserve">Safety meeting attendance records — duration of project plus three (3) years</w:t>
      </w:r>
    </w:p>
    <w:p>
      <w:pPr>
        <w:pStyle w:val="Heading1"/>
        <w:spacing w:after="160" w:before="360"/>
      </w:pPr>
      <w:r>
        <w:rPr>
          <w:rFonts w:ascii="Calibri" w:cs="Calibri" w:eastAsia="Calibri" w:hAnsi="Calibri"/>
          <w:b/>
          <w:bCs/>
          <w:color w:val="1B2A4A"/>
          <w:sz w:val="32"/>
          <w:szCs w:val="32"/>
        </w:rPr>
        <w:t xml:space="preserve">12. Roles and Responsibilities</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12.1 Project Manager</w:t>
      </w:r>
    </w:p>
    <w:p>
      <w:pPr>
        <w:pStyle w:val="ListParagraph"/>
        <w:numPr>
          <w:ilvl w:val="0"/>
          <w:numId w:val="2"/>
        </w:numPr>
        <w:spacing w:after="60" w:line="276"/>
      </w:pPr>
      <w:r>
        <w:rPr>
          <w:rFonts w:ascii="Calibri" w:cs="Calibri" w:eastAsia="Calibri" w:hAnsi="Calibri"/>
          <w:color w:val="333333"/>
          <w:sz w:val="22"/>
          <w:szCs w:val="22"/>
        </w:rPr>
        <w:t xml:space="preserve">Ensure subcontractor pre-qualification is completed before contract award</w:t>
      </w:r>
    </w:p>
    <w:p>
      <w:pPr>
        <w:pStyle w:val="ListParagraph"/>
        <w:numPr>
          <w:ilvl w:val="0"/>
          <w:numId w:val="2"/>
        </w:numPr>
        <w:spacing w:after="60" w:line="276"/>
      </w:pPr>
      <w:r>
        <w:rPr>
          <w:rFonts w:ascii="Calibri" w:cs="Calibri" w:eastAsia="Calibri" w:hAnsi="Calibri"/>
          <w:color w:val="333333"/>
          <w:sz w:val="22"/>
          <w:szCs w:val="22"/>
        </w:rPr>
        <w:t xml:space="preserve">Include safety requirements in all subcontract agreements</w:t>
      </w:r>
    </w:p>
    <w:p>
      <w:pPr>
        <w:pStyle w:val="ListParagraph"/>
        <w:numPr>
          <w:ilvl w:val="0"/>
          <w:numId w:val="2"/>
        </w:numPr>
        <w:spacing w:after="60" w:line="276"/>
      </w:pPr>
      <w:r>
        <w:rPr>
          <w:rFonts w:ascii="Calibri" w:cs="Calibri" w:eastAsia="Calibri" w:hAnsi="Calibri"/>
          <w:color w:val="333333"/>
          <w:sz w:val="22"/>
          <w:szCs w:val="22"/>
        </w:rPr>
        <w:t xml:space="preserve">Support enforcement of non-compliance procedures</w:t>
      </w:r>
    </w:p>
    <w:p>
      <w:pPr>
        <w:pStyle w:val="Heading2"/>
        <w:spacing w:after="120" w:before="280"/>
      </w:pPr>
      <w:r>
        <w:rPr>
          <w:rFonts w:ascii="Calibri" w:cs="Calibri" w:eastAsia="Calibri" w:hAnsi="Calibri"/>
          <w:b/>
          <w:bCs/>
          <w:color w:val="1B2A4A"/>
          <w:sz w:val="26"/>
          <w:szCs w:val="26"/>
        </w:rPr>
        <w:t xml:space="preserve">12.2 Site Superintendent</w:t>
      </w:r>
    </w:p>
    <w:p>
      <w:pPr>
        <w:pStyle w:val="ListParagraph"/>
        <w:numPr>
          <w:ilvl w:val="0"/>
          <w:numId w:val="2"/>
        </w:numPr>
        <w:spacing w:after="60" w:line="276"/>
      </w:pPr>
      <w:r>
        <w:rPr>
          <w:rFonts w:ascii="Calibri" w:cs="Calibri" w:eastAsia="Calibri" w:hAnsi="Calibri"/>
          <w:color w:val="333333"/>
          <w:sz w:val="22"/>
          <w:szCs w:val="22"/>
        </w:rPr>
        <w:t xml:space="preserve">Conduct or coordinate site-specific safety orientations</w:t>
      </w:r>
    </w:p>
    <w:p>
      <w:pPr>
        <w:pStyle w:val="ListParagraph"/>
        <w:numPr>
          <w:ilvl w:val="0"/>
          <w:numId w:val="2"/>
        </w:numPr>
        <w:spacing w:after="60" w:line="276"/>
      </w:pPr>
      <w:r>
        <w:rPr>
          <w:rFonts w:ascii="Calibri" w:cs="Calibri" w:eastAsia="Calibri" w:hAnsi="Calibri"/>
          <w:color w:val="333333"/>
          <w:sz w:val="22"/>
          <w:szCs w:val="22"/>
        </w:rPr>
        <w:t xml:space="preserve">Monitor subcontractor safety performance daily</w:t>
      </w:r>
    </w:p>
    <w:p>
      <w:pPr>
        <w:pStyle w:val="ListParagraph"/>
        <w:numPr>
          <w:ilvl w:val="0"/>
          <w:numId w:val="2"/>
        </w:numPr>
        <w:spacing w:after="60" w:line="276"/>
      </w:pPr>
      <w:r>
        <w:rPr>
          <w:rFonts w:ascii="Calibri" w:cs="Calibri" w:eastAsia="Calibri" w:hAnsi="Calibri"/>
          <w:color w:val="333333"/>
          <w:sz w:val="22"/>
          <w:szCs w:val="22"/>
        </w:rPr>
        <w:t xml:space="preserve">Coordinate weekly safety meetings</w:t>
      </w:r>
    </w:p>
    <w:p>
      <w:pPr>
        <w:pStyle w:val="ListParagraph"/>
        <w:numPr>
          <w:ilvl w:val="0"/>
          <w:numId w:val="2"/>
        </w:numPr>
        <w:spacing w:after="60" w:line="276"/>
      </w:pPr>
      <w:r>
        <w:rPr>
          <w:rFonts w:ascii="Calibri" w:cs="Calibri" w:eastAsia="Calibri" w:hAnsi="Calibri"/>
          <w:color w:val="333333"/>
          <w:sz w:val="22"/>
          <w:szCs w:val="22"/>
        </w:rPr>
        <w:t xml:space="preserve">Issue verbal warnings and initiate non-compliance procedures</w:t>
      </w:r>
    </w:p>
    <w:p>
      <w:pPr>
        <w:pStyle w:val="Heading2"/>
        <w:spacing w:after="120" w:before="280"/>
      </w:pPr>
      <w:r>
        <w:rPr>
          <w:rFonts w:ascii="Calibri" w:cs="Calibri" w:eastAsia="Calibri" w:hAnsi="Calibri"/>
          <w:b/>
          <w:bCs/>
          <w:color w:val="1B2A4A"/>
          <w:sz w:val="26"/>
          <w:szCs w:val="26"/>
        </w:rPr>
        <w:t xml:space="preserve">12.3 Safety Manager / Representative</w:t>
      </w:r>
    </w:p>
    <w:p>
      <w:pPr>
        <w:pStyle w:val="ListParagraph"/>
        <w:numPr>
          <w:ilvl w:val="0"/>
          <w:numId w:val="2"/>
        </w:numPr>
        <w:spacing w:after="60" w:line="276"/>
      </w:pPr>
      <w:r>
        <w:rPr>
          <w:rFonts w:ascii="Calibri" w:cs="Calibri" w:eastAsia="Calibri" w:hAnsi="Calibri"/>
          <w:color w:val="333333"/>
          <w:sz w:val="22"/>
          <w:szCs w:val="22"/>
        </w:rPr>
        <w:t xml:space="preserve">Review pre-qualification submittals and recommend approval or additional requirements</w:t>
      </w:r>
    </w:p>
    <w:p>
      <w:pPr>
        <w:pStyle w:val="ListParagraph"/>
        <w:numPr>
          <w:ilvl w:val="0"/>
          <w:numId w:val="2"/>
        </w:numPr>
        <w:spacing w:after="60" w:line="276"/>
      </w:pPr>
      <w:r>
        <w:rPr>
          <w:rFonts w:ascii="Calibri" w:cs="Calibri" w:eastAsia="Calibri" w:hAnsi="Calibri"/>
          <w:color w:val="333333"/>
          <w:sz w:val="22"/>
          <w:szCs w:val="22"/>
        </w:rPr>
        <w:t xml:space="preserve">Conduct formal safety inspections and audits</w:t>
      </w:r>
    </w:p>
    <w:p>
      <w:pPr>
        <w:pStyle w:val="ListParagraph"/>
        <w:numPr>
          <w:ilvl w:val="0"/>
          <w:numId w:val="2"/>
        </w:numPr>
        <w:spacing w:after="60" w:line="276"/>
      </w:pPr>
      <w:r>
        <w:rPr>
          <w:rFonts w:ascii="Calibri" w:cs="Calibri" w:eastAsia="Calibri" w:hAnsi="Calibri"/>
          <w:color w:val="333333"/>
          <w:sz w:val="22"/>
          <w:szCs w:val="22"/>
        </w:rPr>
        <w:t xml:space="preserve">Assist with incident investigations</w:t>
      </w:r>
    </w:p>
    <w:p>
      <w:pPr>
        <w:pStyle w:val="ListParagraph"/>
        <w:numPr>
          <w:ilvl w:val="0"/>
          <w:numId w:val="2"/>
        </w:numPr>
        <w:spacing w:after="60" w:line="276"/>
      </w:pPr>
      <w:r>
        <w:rPr>
          <w:rFonts w:ascii="Calibri" w:cs="Calibri" w:eastAsia="Calibri" w:hAnsi="Calibri"/>
          <w:color w:val="333333"/>
          <w:sz w:val="22"/>
          <w:szCs w:val="22"/>
        </w:rPr>
        <w:t xml:space="preserve">Track subcontractor safety metrics and report trends to management</w:t>
      </w:r>
    </w:p>
    <w:p>
      <w:pPr>
        <w:pStyle w:val="Heading2"/>
        <w:spacing w:after="120" w:before="280"/>
      </w:pPr>
      <w:r>
        <w:rPr>
          <w:rFonts w:ascii="Calibri" w:cs="Calibri" w:eastAsia="Calibri" w:hAnsi="Calibri"/>
          <w:b/>
          <w:bCs/>
          <w:color w:val="1B2A4A"/>
          <w:sz w:val="26"/>
          <w:szCs w:val="26"/>
        </w:rPr>
        <w:t xml:space="preserve">12.4 Subcontractor Responsibilities</w:t>
      </w:r>
    </w:p>
    <w:p>
      <w:pPr>
        <w:pStyle w:val="ListParagraph"/>
        <w:numPr>
          <w:ilvl w:val="0"/>
          <w:numId w:val="2"/>
        </w:numPr>
        <w:spacing w:after="60" w:line="276"/>
      </w:pPr>
      <w:r>
        <w:rPr>
          <w:rFonts w:ascii="Calibri" w:cs="Calibri" w:eastAsia="Calibri" w:hAnsi="Calibri"/>
          <w:color w:val="333333"/>
          <w:sz w:val="22"/>
          <w:szCs w:val="22"/>
        </w:rPr>
        <w:t xml:space="preserve">Comply with all [COMPANY NAME] safety requirements and applicable regulations</w:t>
      </w:r>
    </w:p>
    <w:p>
      <w:pPr>
        <w:pStyle w:val="ListParagraph"/>
        <w:numPr>
          <w:ilvl w:val="0"/>
          <w:numId w:val="2"/>
        </w:numPr>
        <w:spacing w:after="60" w:line="276"/>
      </w:pPr>
      <w:r>
        <w:rPr>
          <w:rFonts w:ascii="Calibri" w:cs="Calibri" w:eastAsia="Calibri" w:hAnsi="Calibri"/>
          <w:color w:val="333333"/>
          <w:sz w:val="22"/>
          <w:szCs w:val="22"/>
        </w:rPr>
        <w:t xml:space="preserve">Provide qualified, trained, and equipped employees</w:t>
      </w:r>
    </w:p>
    <w:p>
      <w:pPr>
        <w:pStyle w:val="ListParagraph"/>
        <w:numPr>
          <w:ilvl w:val="0"/>
          <w:numId w:val="2"/>
        </w:numPr>
        <w:spacing w:after="60" w:line="276"/>
      </w:pPr>
      <w:r>
        <w:rPr>
          <w:rFonts w:ascii="Calibri" w:cs="Calibri" w:eastAsia="Calibri" w:hAnsi="Calibri"/>
          <w:color w:val="333333"/>
          <w:sz w:val="22"/>
          <w:szCs w:val="22"/>
        </w:rPr>
        <w:t xml:space="preserve">Maintain their own safety programs and documentation</w:t>
      </w:r>
    </w:p>
    <w:p>
      <w:pPr>
        <w:pStyle w:val="ListParagraph"/>
        <w:numPr>
          <w:ilvl w:val="0"/>
          <w:numId w:val="2"/>
        </w:numPr>
        <w:spacing w:after="60" w:line="276"/>
      </w:pPr>
      <w:r>
        <w:rPr>
          <w:rFonts w:ascii="Calibri" w:cs="Calibri" w:eastAsia="Calibri" w:hAnsi="Calibri"/>
          <w:color w:val="333333"/>
          <w:sz w:val="22"/>
          <w:szCs w:val="22"/>
        </w:rPr>
        <w:t xml:space="preserve">Report all incidents immediately and participate in investigations</w:t>
      </w:r>
    </w:p>
    <w:p>
      <w:pPr>
        <w:pStyle w:val="ListParagraph"/>
        <w:numPr>
          <w:ilvl w:val="0"/>
          <w:numId w:val="2"/>
        </w:numPr>
        <w:spacing w:after="60" w:line="276"/>
      </w:pPr>
      <w:r>
        <w:rPr>
          <w:rFonts w:ascii="Calibri" w:cs="Calibri" w:eastAsia="Calibri" w:hAnsi="Calibri"/>
          <w:color w:val="333333"/>
          <w:sz w:val="22"/>
          <w:szCs w:val="22"/>
        </w:rPr>
        <w:t xml:space="preserve">Correct deficiencies identified during inspections within the specified timeframe</w:t>
      </w:r>
    </w:p>
    <w:p>
      <w:pPr>
        <w:pStyle w:val="Heading1"/>
        <w:spacing w:after="160" w:before="360"/>
      </w:pPr>
      <w:r>
        <w:rPr>
          <w:rFonts w:ascii="Calibri" w:cs="Calibri" w:eastAsia="Calibri" w:hAnsi="Calibri"/>
          <w:b/>
          <w:bCs/>
          <w:color w:val="1B2A4A"/>
          <w:sz w:val="32"/>
          <w:szCs w:val="32"/>
        </w:rPr>
        <w:t xml:space="preserve">13. Training Requirements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All [COMPANY NAME] project managers and superintendents shall be trained on subcontractor safety management procedures</w:t>
      </w:r>
    </w:p>
    <w:p>
      <w:pPr>
        <w:pStyle w:val="ListParagraph"/>
        <w:numPr>
          <w:ilvl w:val="0"/>
          <w:numId w:val="2"/>
        </w:numPr>
        <w:spacing w:after="60" w:line="276"/>
      </w:pPr>
      <w:r>
        <w:rPr>
          <w:rFonts w:ascii="Calibri" w:cs="Calibri" w:eastAsia="Calibri" w:hAnsi="Calibri"/>
          <w:color w:val="333333"/>
          <w:sz w:val="22"/>
          <w:szCs w:val="22"/>
        </w:rPr>
        <w:t xml:space="preserve">Safety personnel shall be trained on pre-qualification review, inspection procedures, and non-compliance documentation</w:t>
      </w:r>
    </w:p>
    <w:p>
      <w:pPr>
        <w:pStyle w:val="ListParagraph"/>
        <w:numPr>
          <w:ilvl w:val="0"/>
          <w:numId w:val="2"/>
        </w:numPr>
        <w:spacing w:after="60" w:line="276"/>
      </w:pPr>
      <w:r>
        <w:rPr>
          <w:rFonts w:ascii="Calibri" w:cs="Calibri" w:eastAsia="Calibri" w:hAnsi="Calibri"/>
          <w:color w:val="333333"/>
          <w:sz w:val="22"/>
          <w:szCs w:val="22"/>
        </w:rPr>
        <w:t xml:space="preserve">Training shall be provided during onboarding and refreshed annually</w:t>
      </w:r>
    </w:p>
    <w:p>
      <w:pPr>
        <w:pStyle w:val="Heading1"/>
        <w:spacing w:after="160" w:before="360"/>
      </w:pPr>
      <w:r>
        <w:rPr>
          <w:rFonts w:ascii="Calibri" w:cs="Calibri" w:eastAsia="Calibri" w:hAnsi="Calibri"/>
          <w:b/>
          <w:bCs/>
          <w:color w:val="1B2A4A"/>
          <w:sz w:val="32"/>
          <w:szCs w:val="32"/>
        </w:rPr>
        <w:t xml:space="preserve">14. Recordkeeping</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Maintain pre-qualification files for each subcontractor</w:t>
      </w:r>
    </w:p>
    <w:p>
      <w:pPr>
        <w:pStyle w:val="ListParagraph"/>
        <w:numPr>
          <w:ilvl w:val="0"/>
          <w:numId w:val="2"/>
        </w:numPr>
        <w:spacing w:after="60" w:line="276"/>
      </w:pPr>
      <w:r>
        <w:rPr>
          <w:rFonts w:ascii="Calibri" w:cs="Calibri" w:eastAsia="Calibri" w:hAnsi="Calibri"/>
          <w:color w:val="333333"/>
          <w:sz w:val="22"/>
          <w:szCs w:val="22"/>
        </w:rPr>
        <w:t xml:space="preserve">Retain orientation records, inspection reports, violation notices, and incident reports per the document retention schedule in Section 11</w:t>
      </w:r>
    </w:p>
    <w:p>
      <w:pPr>
        <w:pStyle w:val="ListParagraph"/>
        <w:numPr>
          <w:ilvl w:val="0"/>
          <w:numId w:val="2"/>
        </w:numPr>
        <w:spacing w:after="60" w:line="276"/>
      </w:pPr>
      <w:r>
        <w:rPr>
          <w:rFonts w:ascii="Calibri" w:cs="Calibri" w:eastAsia="Calibri" w:hAnsi="Calibri"/>
          <w:color w:val="333333"/>
          <w:sz w:val="22"/>
          <w:szCs w:val="22"/>
        </w:rPr>
        <w:t xml:space="preserve">Track subcontractor EMR, TRIR, and DART rates for trending and evaluation</w:t>
      </w:r>
    </w:p>
    <w:p>
      <w:pPr>
        <w:pStyle w:val="Heading1"/>
        <w:spacing w:after="160" w:before="360"/>
      </w:pPr>
      <w:r>
        <w:rPr>
          <w:rFonts w:ascii="Calibri" w:cs="Calibri" w:eastAsia="Calibri" w:hAnsi="Calibri"/>
          <w:b/>
          <w:bCs/>
          <w:color w:val="1B2A4A"/>
          <w:sz w:val="32"/>
          <w:szCs w:val="32"/>
        </w:rPr>
        <w:t xml:space="preserve">15. Revision History</w:t>
      </w:r>
    </w:p>
    <w:p>
      <w:pPr>
        <w:pBdr>
          <w:bottom w:val="single" w:color="E8A838" w:sz="6" w:space="1"/>
        </w:pBdr>
        <w:spacing w:after="8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200"/>
        <w:gridCol w:w="3160"/>
      </w:tblGrid>
      <w:tr>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Revision</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Date</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Author</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Description</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1.0</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[DATE]</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[NAME]</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Initial Release</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bl>
    <w:p>
      <w:r>
        <w:br w:type="page"/>
      </w:r>
    </w:p>
    <w:p>
      <w:pPr>
        <w:pStyle w:val="Heading1"/>
        <w:spacing w:after="160" w:before="360"/>
      </w:pPr>
      <w:r>
        <w:rPr>
          <w:rFonts w:ascii="Calibri" w:cs="Calibri" w:eastAsia="Calibri" w:hAnsi="Calibri"/>
          <w:b/>
          <w:bCs/>
          <w:color w:val="1B2A4A"/>
          <w:sz w:val="32"/>
          <w:szCs w:val="32"/>
        </w:rPr>
        <w:t xml:space="preserve">Appendix A: Subcontractor Safety Pre-Qualification Form</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Complete this form and return with all required documentation to [COMPANY NAME] before contract award.</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Subcontractor Company Name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Address</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Phone / Email</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Primary Contact</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Scope of Work</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Number of Employees</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Years in Business</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b/>
          <w:bCs/>
          <w:color w:val="333333"/>
          <w:sz w:val="22"/>
          <w:szCs w:val="22"/>
        </w:rPr>
        <w:t xml:space="preserve">Safety Performance Data: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Metric</w:t>
            </w:r>
          </w:p>
        </w:tc>
        <w:tc>
          <w:tcPr>
            <w:tcW w:type="dxa" w:w="23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Year 1: ____</w:t>
            </w:r>
          </w:p>
        </w:tc>
        <w:tc>
          <w:tcPr>
            <w:tcW w:type="dxa" w:w="23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Year 2: ____</w:t>
            </w:r>
          </w:p>
        </w:tc>
        <w:tc>
          <w:tcPr>
            <w:tcW w:type="dxa" w:w="23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Year 3: ____</w:t>
            </w:r>
          </w:p>
        </w:tc>
      </w:tr>
      <w:tr>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EMR</w:t>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TRIR</w:t>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DART Rate</w:t>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Fatalities</w:t>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b/>
          <w:bCs/>
          <w:color w:val="333333"/>
          <w:sz w:val="22"/>
          <w:szCs w:val="22"/>
        </w:rPr>
        <w:t xml:space="preserve">Attached Documentation (check all that apply):</w:t>
      </w:r>
    </w:p>
    <w:p>
      <w:pPr>
        <w:spacing w:after="120" w:line="276"/>
      </w:pPr>
      <w:r>
        <w:rPr>
          <w:rFonts w:ascii="Calibri" w:cs="Calibri" w:eastAsia="Calibri" w:hAnsi="Calibri"/>
          <w:color w:val="333333"/>
          <w:sz w:val="22"/>
          <w:szCs w:val="22"/>
        </w:rPr>
        <w:t xml:space="preserve">☐ OSHA 300/300A Logs (3 years)   ☐ EMR Letter from insurance carrier</w:t>
      </w:r>
    </w:p>
    <w:p>
      <w:pPr>
        <w:spacing w:after="120" w:line="276"/>
      </w:pPr>
      <w:r>
        <w:rPr>
          <w:rFonts w:ascii="Calibri" w:cs="Calibri" w:eastAsia="Calibri" w:hAnsi="Calibri"/>
          <w:color w:val="333333"/>
          <w:sz w:val="22"/>
          <w:szCs w:val="22"/>
        </w:rPr>
        <w:t xml:space="preserve">☐ Written Safety Program   ☐ Certificate of Insurance</w:t>
      </w:r>
    </w:p>
    <w:p>
      <w:pPr>
        <w:spacing w:after="120" w:line="276"/>
      </w:pPr>
      <w:r>
        <w:rPr>
          <w:rFonts w:ascii="Calibri" w:cs="Calibri" w:eastAsia="Calibri" w:hAnsi="Calibri"/>
          <w:color w:val="333333"/>
          <w:sz w:val="22"/>
          <w:szCs w:val="22"/>
        </w:rPr>
        <w:t xml:space="preserve">☐ OSHA 10/30 Hour cards   ☐ Drug &amp; Alcohol Policy</w:t>
      </w:r>
    </w:p>
    <w:p>
      <w:pPr>
        <w:spacing w:after="120" w:line="276"/>
      </w:pPr>
      <w:r>
        <w:rPr>
          <w:rFonts w:ascii="Calibri" w:cs="Calibri" w:eastAsia="Calibri" w:hAnsi="Calibri"/>
          <w:color w:val="333333"/>
          <w:sz w:val="22"/>
          <w:szCs w:val="22"/>
        </w:rPr>
        <w:t xml:space="preserve">☐ Competent person certifications   ☐ Trade certifications</w:t>
      </w:r>
    </w:p>
    <w:p>
      <w:pPr>
        <w:spacing w:after="0"/>
      </w:pPr>
    </w:p>
    <w:p>
      <w:pPr>
        <w:spacing w:after="120" w:line="276"/>
      </w:pPr>
      <w:r>
        <w:rPr>
          <w:rFonts w:ascii="Calibri" w:cs="Calibri" w:eastAsia="Calibri" w:hAnsi="Calibri"/>
          <w:b/>
          <w:bCs/>
          <w:color w:val="333333"/>
          <w:sz w:val="22"/>
          <w:szCs w:val="22"/>
        </w:rPr>
        <w:t xml:space="preserve">OSHA Citation History (past 5 years):</w:t>
      </w:r>
    </w:p>
    <w:p>
      <w:pPr>
        <w:spacing w:after="120" w:line="276"/>
      </w:pPr>
      <w:r>
        <w:rPr>
          <w:rFonts w:ascii="Calibri" w:cs="Calibri" w:eastAsia="Calibri" w:hAnsi="Calibri"/>
          <w:color w:val="333333"/>
          <w:sz w:val="22"/>
          <w:szCs w:val="22"/>
        </w:rPr>
        <w:t xml:space="preserve">☐ No citations   ☐ Citations attached (describe): _________________________________</w:t>
      </w:r>
    </w:p>
    <w:p>
      <w:pPr>
        <w:spacing w:after="0"/>
      </w:pPr>
    </w:p>
    <w:p>
      <w:pPr>
        <w:spacing w:after="120" w:line="276"/>
      </w:pPr>
      <w:r>
        <w:rPr>
          <w:rFonts w:ascii="Calibri" w:cs="Calibri" w:eastAsia="Calibri" w:hAnsi="Calibri"/>
          <w:color w:val="333333"/>
          <w:sz w:val="22"/>
          <w:szCs w:val="22"/>
        </w:rPr>
        <w:t xml:space="preserve">Authorized Signature: _________________________   Title: _______________</w:t>
      </w:r>
    </w:p>
    <w:p>
      <w:pPr>
        <w:spacing w:after="120" w:line="276"/>
      </w:pPr>
      <w:r>
        <w:rPr>
          <w:rFonts w:ascii="Calibri" w:cs="Calibri" w:eastAsia="Calibri" w:hAnsi="Calibri"/>
          <w:color w:val="333333"/>
          <w:sz w:val="22"/>
          <w:szCs w:val="22"/>
        </w:rPr>
        <w:t xml:space="preserve">Print Name: _________________________   Date: _______________</w:t>
      </w:r>
    </w:p>
    <w:p>
      <w:r>
        <w:br w:type="page"/>
      </w:r>
    </w:p>
    <w:p>
      <w:pPr>
        <w:pStyle w:val="Heading1"/>
        <w:spacing w:after="160" w:before="360"/>
      </w:pPr>
      <w:r>
        <w:rPr>
          <w:rFonts w:ascii="Calibri" w:cs="Calibri" w:eastAsia="Calibri" w:hAnsi="Calibri"/>
          <w:b/>
          <w:bCs/>
          <w:color w:val="1B2A4A"/>
          <w:sz w:val="32"/>
          <w:szCs w:val="32"/>
        </w:rPr>
        <w:t xml:space="preserve">Appendix B: Subcontractor Safety Violation Notice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Issue this notice when a subcontractor safety violation requires written documentation.</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Date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Project Name / Number</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Subcontractor Company</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Subcontractor Foreman</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Issued By</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Violation Level</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Level 2 — Written   ☐ Level 3 — Stop Work   ☐ Level 4 — Removal</w:t>
            </w:r>
          </w:p>
        </w:tc>
      </w:tr>
    </w:tbl>
    <w:p>
      <w:pPr>
        <w:spacing w:after="0"/>
      </w:pPr>
    </w:p>
    <w:p>
      <w:pPr>
        <w:spacing w:after="120" w:line="276"/>
      </w:pPr>
      <w:r>
        <w:rPr>
          <w:rFonts w:ascii="Calibri" w:cs="Calibri" w:eastAsia="Calibri" w:hAnsi="Calibri"/>
          <w:b/>
          <w:bCs/>
          <w:color w:val="333333"/>
          <w:sz w:val="22"/>
          <w:szCs w:val="22"/>
        </w:rPr>
        <w:t xml:space="preserve">Description of Violation:</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Regulatory Reference (if applicable):</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Required Corrective Action:</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Corrective Action Deadline: _______________</w:t>
      </w:r>
    </w:p>
    <w:p>
      <w:pPr>
        <w:spacing w:after="0"/>
      </w:pPr>
    </w:p>
    <w:p>
      <w:pPr>
        <w:spacing w:after="120" w:line="276"/>
      </w:pPr>
      <w:r>
        <w:rPr>
          <w:rFonts w:ascii="Calibri" w:cs="Calibri" w:eastAsia="Calibri" w:hAnsi="Calibri"/>
          <w:color w:val="333333"/>
          <w:sz w:val="22"/>
          <w:szCs w:val="22"/>
        </w:rPr>
        <w:t xml:space="preserve">Warning: Repeated violations may result in removal from this project and disqualification from future [COMPANY NAME] projects.</w:t>
      </w:r>
    </w:p>
    <w:p>
      <w:pPr>
        <w:spacing w:after="0"/>
      </w:pPr>
    </w:p>
    <w:p>
      <w:pPr>
        <w:spacing w:after="120" w:line="276"/>
      </w:pPr>
      <w:r>
        <w:rPr>
          <w:rFonts w:ascii="Calibri" w:cs="Calibri" w:eastAsia="Calibri" w:hAnsi="Calibri"/>
          <w:color w:val="333333"/>
          <w:sz w:val="22"/>
          <w:szCs w:val="22"/>
        </w:rPr>
        <w:t xml:space="preserve">[COMPANY NAME] Representative: _________________________   Date: _______________</w:t>
      </w:r>
    </w:p>
    <w:p>
      <w:pPr>
        <w:spacing w:after="120" w:line="276"/>
      </w:pPr>
      <w:r>
        <w:rPr>
          <w:rFonts w:ascii="Calibri" w:cs="Calibri" w:eastAsia="Calibri" w:hAnsi="Calibri"/>
          <w:color w:val="333333"/>
          <w:sz w:val="22"/>
          <w:szCs w:val="22"/>
        </w:rPr>
        <w:t xml:space="preserve">Subcontractor Representative: _________________________   Date: _______________</w:t>
      </w:r>
    </w:p>
    <w:sectPr>
      <w:headerReference w:type="default" r:id="rId7"/>
      <w:footerReference w:type="default" r:id="rId8"/>
      <w:pgSz w:w="12240" w:h="15840" w:orient="portrait"/>
      <w:pgMar w:top="1440" w:right="1440" w:bottom="1440" w:left="1440" w:header="708" w:footer="708" w:gutter="0"/>
      <w:pgNumType/>
      <w:titlePg w:val="fals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66666"/>
        <w:sz w:val="16"/>
        <w:szCs w:val="16"/>
      </w:rPr>
      <w:t xml:space="preserve">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666666"/>
        <w:sz w:val="14"/>
        <w:szCs w:val="14"/>
      </w:rPr>
      <w:t xml:space="preserve">Forbes Safety Solutions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
            <w:left w:type="dxa" w:w="120"/>
            <w:bottom w:type="dxa" w:w="40"/>
            <w:right w:type="dxa" w:w="120"/>
          </w:tcMar>
          <w:vAlign w:val="center"/>
        </w:tcPr>
        <w:p>
          <w:pPr>
            <w:jc w:val="left"/>
          </w:pPr>
          <w:r>
            <w:rPr>
              <w:rFonts w:ascii="Calibri" w:cs="Calibri" w:eastAsia="Calibri" w:hAnsi="Calibri"/>
              <w:b/>
              <w:bCs/>
              <w:color w:val="FFFFFF"/>
              <w:sz w:val="20"/>
              <w:szCs w:val="20"/>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2026-03-16T00:24:29.866Z</dcterms:created>
  <dcterms:modified xsi:type="dcterms:W3CDTF">2026-03-16T00:24:29.866Z</dcterms:modified>
</cp:coreProperties>
</file>

<file path=docProps/custom.xml><?xml version="1.0" encoding="utf-8"?>
<Properties xmlns="http://schemas.openxmlformats.org/officeDocument/2006/custom-properties" xmlns:vt="http://schemas.openxmlformats.org/officeDocument/2006/docPropsVTypes"/>
</file>