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Calibri" w:cs="Calibri" w:eastAsia="Calibri" w:hAnsi="Calibri"/>
          <w:b/>
          <w:bCs/>
          <w:color w:val="1B2A4A"/>
          <w:sz w:val="52"/>
          <w:szCs w:val="52"/>
        </w:rPr>
        <w:t xml:space="preserve">CONFINED SPACE ENTRY PROGRAM</w:t>
      </w:r>
    </w:p>
    <w:p>
      <w:pPr>
        <w:spacing w:after="100"/>
        <w:jc w:val="center"/>
      </w:pPr>
      <w:r>
        <w:rPr>
          <w:rFonts w:ascii="Calibri" w:cs="Calibri" w:eastAsia="Calibri" w:hAnsi="Calibri"/>
          <w:color w:val="1B2A4A"/>
          <w:sz w:val="28"/>
          <w:szCs w:val="28"/>
        </w:rPr>
        <w:t xml:space="preserve">Written Safety Program</w:t>
      </w:r>
    </w:p>
    <w:p>
      <w:pPr>
        <w:spacing w:after="600"/>
        <w:jc w:val="center"/>
      </w:pPr>
      <w:r>
        <w:rPr>
          <w:rFonts w:ascii="Calibri" w:cs="Calibri" w:eastAsia="Calibri" w:hAnsi="Calibri"/>
          <w:color w:val="CCCCCC"/>
          <w:sz w:val="24"/>
          <w:szCs w:val="24"/>
        </w:rPr>
        <w:t xml:space="preserve">________________________________________</w:t>
      </w:r>
    </w:p>
    <w:p>
      <w:pPr>
        <w:spacing w:after="120"/>
        <w:jc w:val="center"/>
      </w:pPr>
      <w:r>
        <w:rPr>
          <w:rFonts w:ascii="Calibri" w:cs="Calibri" w:eastAsia="Calibri" w:hAnsi="Calibri"/>
          <w:b/>
          <w:bCs/>
          <w:color w:val="1B2A4A"/>
          <w:sz w:val="32"/>
          <w:szCs w:val="32"/>
        </w:rPr>
        <w:t xml:space="preserve">[COMPANY NAME]</w:t>
      </w:r>
    </w:p>
    <w:p>
      <w:pPr>
        <w:spacing w:after="120"/>
        <w:jc w:val="center"/>
      </w:pPr>
      <w:r>
        <w:rPr>
          <w:rFonts w:ascii="Calibri" w:cs="Calibri" w:eastAsia="Calibri" w:hAnsi="Calibri"/>
          <w:color w:val="000000"/>
          <w:sz w:val="22"/>
          <w:szCs w:val="22"/>
        </w:rPr>
        <w:t xml:space="preserve">[Company Address]</w:t>
      </w:r>
    </w:p>
    <w:p>
      <w:pPr>
        <w:spacing w:after="120"/>
        <w:jc w:val="center"/>
      </w:pPr>
      <w:r>
        <w:rPr>
          <w:rFonts w:ascii="Calibri" w:cs="Calibri" w:eastAsia="Calibri" w:hAnsi="Calibri"/>
          <w:color w:val="000000"/>
          <w:sz w:val="22"/>
          <w:szCs w:val="22"/>
        </w:rPr>
        <w:t xml:space="preserve">[City, State ZIP]</w:t>
      </w:r>
    </w:p>
    <w:p>
      <w:pPr>
        <w:spacing w:after="600"/>
        <w:jc w:val="center"/>
      </w:pPr>
      <w:r>
        <w:rPr>
          <w:rFonts w:ascii="Calibri" w:cs="Calibri" w:eastAsia="Calibri" w:hAnsi="Calibri"/>
          <w:color w:val="000000"/>
          <w:sz w:val="22"/>
          <w:szCs w:val="22"/>
        </w:rPr>
        <w:t xml:space="preserve">[Phone Number]</w:t>
      </w:r>
    </w:p>
    <w:p>
      <w:pPr>
        <w:spacing w:after="80"/>
        <w:jc w:val="center"/>
      </w:pPr>
      <w:r>
        <w:rPr>
          <w:rFonts w:ascii="Calibri" w:cs="Calibri" w:eastAsia="Calibri" w:hAnsi="Calibri"/>
          <w:color w:val="000000"/>
          <w:sz w:val="22"/>
          <w:szCs w:val="22"/>
        </w:rPr>
        <w:t xml:space="preserve">Revision Date: [MM/DD/YYYY]</w:t>
      </w:r>
    </w:p>
    <w:p>
      <w:pPr>
        <w:spacing w:after="80"/>
        <w:jc w:val="center"/>
      </w:pPr>
      <w:r>
        <w:rPr>
          <w:rFonts w:ascii="Calibri" w:cs="Calibri" w:eastAsia="Calibri" w:hAnsi="Calibri"/>
          <w:color w:val="000000"/>
          <w:sz w:val="22"/>
          <w:szCs w:val="22"/>
        </w:rPr>
        <w:t xml:space="preserve">Revision Number: [1.0]</w:t>
      </w:r>
    </w:p>
    <w:p>
      <w:pPr>
        <w:spacing w:after="400"/>
        <w:jc w:val="center"/>
      </w:pPr>
      <w:r>
        <w:rPr>
          <w:rFonts w:ascii="Calibri" w:cs="Calibri" w:eastAsia="Calibri" w:hAnsi="Calibri"/>
          <w:i/>
          <w:iCs/>
          <w:color w:val="1B2A4A"/>
          <w:sz w:val="22"/>
          <w:szCs w:val="22"/>
        </w:rPr>
        <w:t xml:space="preserve">Prepared by Forbes Safety Solutions</w:t>
      </w:r>
    </w:p>
    <w:p>
      <w:r>
        <w:br w:type="page"/>
      </w:r>
    </w:p>
    <w:p>
      <w:pPr>
        <w:pStyle w:val="Heading1"/>
        <w:spacing w:after="200" w:before="360"/>
      </w:pPr>
      <w:r>
        <w:rPr>
          <w:rFonts w:ascii="Calibri" w:cs="Calibri" w:eastAsia="Calibri" w:hAnsi="Calibri"/>
          <w:b/>
          <w:bCs/>
          <w:color w:val="1B2A4A"/>
          <w:sz w:val="32"/>
          <w:szCs w:val="32"/>
        </w:rPr>
        <w:t xml:space="preserve">Document Control</w:t>
      </w:r>
    </w:p>
    <w:p>
      <w:pPr>
        <w:spacing w:after="120" w:line="276"/>
      </w:pPr>
      <w:r>
        <w:rPr>
          <w:rFonts w:ascii="Calibri" w:cs="Calibri" w:eastAsia="Calibri" w:hAnsi="Calibri"/>
          <w:color w:val="000000"/>
          <w:sz w:val="22"/>
          <w:szCs w:val="22"/>
        </w:rPr>
        <w:t xml:space="preserve">This document is the property of [COMPANY NAME]. It must be reviewed and updated at least annually or when conditions change.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800"/>
        <w:gridCol w:w="4000"/>
        <w:gridCol w:w="2360"/>
      </w:tblGrid>
      <w:tr>
        <w:tc>
          <w:tcPr>
            <w:tcW w:type="dxa" w:w="1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Revision #</w:t>
            </w:r>
          </w:p>
        </w:tc>
        <w:tc>
          <w:tcPr>
            <w:tcW w:type="dxa" w:w="1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Date</w:t>
            </w:r>
          </w:p>
        </w:tc>
        <w:tc>
          <w:tcPr>
            <w:tcW w:type="dxa" w:w="4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Description of Change</w:t>
            </w:r>
          </w:p>
        </w:tc>
        <w:tc>
          <w:tcPr>
            <w:tcW w:type="dxa" w:w="2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Approved By</w:t>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1.0</w:t>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w:t>
            </w:r>
          </w:p>
        </w:tc>
        <w:tc>
          <w:tcPr>
            <w:tcW w:type="dxa" w:w="4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Initial Release</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[Name/Title]</w:t>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4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4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bl>
    <w:p>
      <w:r>
        <w:br w:type="page"/>
      </w:r>
    </w:p>
    <w:p>
      <w:pPr>
        <w:pStyle w:val="Heading1"/>
        <w:spacing w:after="200" w:before="360"/>
      </w:pPr>
      <w:r>
        <w:rPr>
          <w:rFonts w:ascii="Calibri" w:cs="Calibri" w:eastAsia="Calibri" w:hAnsi="Calibri"/>
          <w:b/>
          <w:bCs/>
          <w:color w:val="1B2A4A"/>
          <w:sz w:val="32"/>
          <w:szCs w:val="32"/>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pPr>
        <w:spacing w:after="120" w:line="276"/>
        <w:rPr>
          <w:i/>
          <w:iCs/>
          <w:color w:val="666666"/>
          <w:sz w:val="18"/>
          <w:szCs w:val="18"/>
        </w:rPr>
      </w:pPr>
      <w:r>
        <w:rPr>
          <w:rFonts w:ascii="Calibri" w:cs="Calibri" w:eastAsia="Calibri" w:hAnsi="Calibri"/>
          <w:i/>
          <w:iCs/>
          <w:color w:val="666666"/>
          <w:sz w:val="18"/>
          <w:szCs w:val="18"/>
        </w:rPr>
        <w:t xml:space="preserve">Note: Right-click and select "Update Field" to refresh the Table of Contents after editing.</w:t>
      </w:r>
    </w:p>
    <w:p>
      <w:r>
        <w:br w:type="page"/>
      </w:r>
    </w:p>
    <w:p>
      <w:pPr>
        <w:pStyle w:val="Heading1"/>
        <w:spacing w:after="200" w:before="360"/>
      </w:pPr>
      <w:r>
        <w:rPr>
          <w:rFonts w:ascii="Calibri" w:cs="Calibri" w:eastAsia="Calibri" w:hAnsi="Calibri"/>
          <w:b/>
          <w:bCs/>
          <w:color w:val="1B2A4A"/>
          <w:sz w:val="32"/>
          <w:szCs w:val="32"/>
        </w:rPr>
        <w:t xml:space="preserve">1. Purpose and Scope</w:t>
      </w:r>
    </w:p>
    <w:p>
      <w:pPr>
        <w:pStyle w:val="Heading2"/>
        <w:spacing w:after="140" w:before="280"/>
      </w:pPr>
      <w:r>
        <w:rPr>
          <w:rFonts w:ascii="Calibri" w:cs="Calibri" w:eastAsia="Calibri" w:hAnsi="Calibri"/>
          <w:b/>
          <w:bCs/>
          <w:color w:val="1B2A4A"/>
          <w:sz w:val="26"/>
          <w:szCs w:val="26"/>
        </w:rPr>
        <w:t xml:space="preserve">1.1 Purpose</w:t>
      </w:r>
    </w:p>
    <w:p>
      <w:pPr>
        <w:spacing w:after="120" w:line="276"/>
      </w:pPr>
      <w:r>
        <w:rPr>
          <w:rFonts w:ascii="Calibri" w:cs="Calibri" w:eastAsia="Calibri" w:hAnsi="Calibri"/>
          <w:color w:val="000000"/>
          <w:sz w:val="22"/>
          <w:szCs w:val="22"/>
        </w:rPr>
        <w:t xml:space="preserve">The purpose of this Confined Space Entry Program is to establish the procedures and practices necessary to protect employees from the hazards of entry into permit-required confined spaces. This program complies with OSHA's Permit-Required Confined Spaces standard and provides a systematic approach to identifying confined spaces, evaluating their hazards, and implementing controls to ensure safe entry and work.</w:t>
      </w:r>
    </w:p>
    <w:p>
      <w:pPr>
        <w:spacing w:after="120" w:line="276"/>
      </w:pPr>
      <w:r>
        <w:rPr>
          <w:rFonts w:ascii="Calibri" w:cs="Calibri" w:eastAsia="Calibri" w:hAnsi="Calibri"/>
          <w:color w:val="000000"/>
          <w:sz w:val="22"/>
          <w:szCs w:val="22"/>
        </w:rPr>
        <w:t xml:space="preserve">Confined spaces represent some of the most hazardous work environments. Atmospheric hazards, engulfment, entrapment, and other serious dangers claim an average of 92 worker lives each year. This program is designed to prevent such incidents at [COMPANY NAME].</w:t>
      </w:r>
    </w:p>
    <w:p>
      <w:pPr>
        <w:pStyle w:val="Heading2"/>
        <w:spacing w:after="140" w:before="280"/>
      </w:pPr>
      <w:r>
        <w:rPr>
          <w:rFonts w:ascii="Calibri" w:cs="Calibri" w:eastAsia="Calibri" w:hAnsi="Calibri"/>
          <w:b/>
          <w:bCs/>
          <w:color w:val="1B2A4A"/>
          <w:sz w:val="26"/>
          <w:szCs w:val="26"/>
        </w:rPr>
        <w:t xml:space="preserve">1.2 Scope</w:t>
      </w:r>
    </w:p>
    <w:p>
      <w:pPr>
        <w:spacing w:after="120" w:line="276"/>
      </w:pPr>
      <w:r>
        <w:rPr>
          <w:rFonts w:ascii="Calibri" w:cs="Calibri" w:eastAsia="Calibri" w:hAnsi="Calibri"/>
          <w:color w:val="000000"/>
          <w:sz w:val="22"/>
          <w:szCs w:val="22"/>
        </w:rPr>
        <w:t xml:space="preserve">This program applies to all [COMPANY NAME] employees, subcontractors, and temporary workers who may enter or work in or around confined spaces. This includes, but is not limited to:</w:t>
      </w:r>
    </w:p>
    <w:p>
      <w:pPr>
        <w:pStyle w:val="ListParagraph"/>
        <w:numPr>
          <w:ilvl w:val="0"/>
          <w:numId w:val="2"/>
        </w:numPr>
        <w:spacing w:after="60" w:line="276"/>
      </w:pPr>
      <w:r>
        <w:rPr>
          <w:rFonts w:ascii="Calibri" w:cs="Calibri" w:eastAsia="Calibri" w:hAnsi="Calibri"/>
          <w:color w:val="000000"/>
          <w:sz w:val="22"/>
          <w:szCs w:val="22"/>
        </w:rPr>
        <w:t xml:space="preserve">Storage tanks, process vessels, and silos</w:t>
      </w:r>
    </w:p>
    <w:p>
      <w:pPr>
        <w:pStyle w:val="ListParagraph"/>
        <w:numPr>
          <w:ilvl w:val="0"/>
          <w:numId w:val="2"/>
        </w:numPr>
        <w:spacing w:after="60" w:line="276"/>
      </w:pPr>
      <w:r>
        <w:rPr>
          <w:rFonts w:ascii="Calibri" w:cs="Calibri" w:eastAsia="Calibri" w:hAnsi="Calibri"/>
          <w:color w:val="000000"/>
          <w:sz w:val="22"/>
          <w:szCs w:val="22"/>
        </w:rPr>
        <w:t xml:space="preserve">Vaults, pits, and manholes</w:t>
      </w:r>
    </w:p>
    <w:p>
      <w:pPr>
        <w:pStyle w:val="ListParagraph"/>
        <w:numPr>
          <w:ilvl w:val="0"/>
          <w:numId w:val="2"/>
        </w:numPr>
        <w:spacing w:after="60" w:line="276"/>
      </w:pPr>
      <w:r>
        <w:rPr>
          <w:rFonts w:ascii="Calibri" w:cs="Calibri" w:eastAsia="Calibri" w:hAnsi="Calibri"/>
          <w:color w:val="000000"/>
          <w:sz w:val="22"/>
          <w:szCs w:val="22"/>
        </w:rPr>
        <w:t xml:space="preserve">Pipelines and ductwork large enough for employee entry</w:t>
      </w:r>
    </w:p>
    <w:p>
      <w:pPr>
        <w:pStyle w:val="ListParagraph"/>
        <w:numPr>
          <w:ilvl w:val="0"/>
          <w:numId w:val="2"/>
        </w:numPr>
        <w:spacing w:after="60" w:line="276"/>
      </w:pPr>
      <w:r>
        <w:rPr>
          <w:rFonts w:ascii="Calibri" w:cs="Calibri" w:eastAsia="Calibri" w:hAnsi="Calibri"/>
          <w:color w:val="000000"/>
          <w:sz w:val="22"/>
          <w:szCs w:val="22"/>
        </w:rPr>
        <w:t xml:space="preserve">Boilers, furnaces, and heat exchangers</w:t>
      </w:r>
    </w:p>
    <w:p>
      <w:pPr>
        <w:pStyle w:val="ListParagraph"/>
        <w:numPr>
          <w:ilvl w:val="0"/>
          <w:numId w:val="2"/>
        </w:numPr>
        <w:spacing w:after="60" w:line="276"/>
      </w:pPr>
      <w:r>
        <w:rPr>
          <w:rFonts w:ascii="Calibri" w:cs="Calibri" w:eastAsia="Calibri" w:hAnsi="Calibri"/>
          <w:color w:val="000000"/>
          <w:sz w:val="22"/>
          <w:szCs w:val="22"/>
        </w:rPr>
        <w:t xml:space="preserve">Sewers, storm drains, and underground utility vaults</w:t>
      </w:r>
    </w:p>
    <w:p>
      <w:pPr>
        <w:pStyle w:val="ListParagraph"/>
        <w:numPr>
          <w:ilvl w:val="0"/>
          <w:numId w:val="2"/>
        </w:numPr>
        <w:spacing w:after="60" w:line="276"/>
      </w:pPr>
      <w:r>
        <w:rPr>
          <w:rFonts w:ascii="Calibri" w:cs="Calibri" w:eastAsia="Calibri" w:hAnsi="Calibri"/>
          <w:color w:val="000000"/>
          <w:sz w:val="22"/>
          <w:szCs w:val="22"/>
        </w:rPr>
        <w:t xml:space="preserve">Hoppers, bins, and rail tank cars</w:t>
      </w:r>
    </w:p>
    <w:p>
      <w:pPr>
        <w:pStyle w:val="ListParagraph"/>
        <w:numPr>
          <w:ilvl w:val="0"/>
          <w:numId w:val="2"/>
        </w:numPr>
        <w:spacing w:after="60" w:line="276"/>
      </w:pPr>
      <w:r>
        <w:rPr>
          <w:rFonts w:ascii="Calibri" w:cs="Calibri" w:eastAsia="Calibri" w:hAnsi="Calibri"/>
          <w:color w:val="000000"/>
          <w:sz w:val="22"/>
          <w:szCs w:val="22"/>
        </w:rPr>
        <w:t xml:space="preserve">Excavations and trenches that meet confined space criteria</w:t>
      </w:r>
    </w:p>
    <w:p>
      <w:pPr>
        <w:pStyle w:val="ListParagraph"/>
        <w:numPr>
          <w:ilvl w:val="0"/>
          <w:numId w:val="2"/>
        </w:numPr>
        <w:spacing w:after="60" w:line="276"/>
      </w:pPr>
      <w:r>
        <w:rPr>
          <w:rFonts w:ascii="Calibri" w:cs="Calibri" w:eastAsia="Calibri" w:hAnsi="Calibri"/>
          <w:color w:val="000000"/>
          <w:sz w:val="22"/>
          <w:szCs w:val="22"/>
        </w:rPr>
        <w:t xml:space="preserve">Attic spaces, crawl spaces, and similar areas with limited access</w:t>
      </w:r>
    </w:p>
    <w:p>
      <w:pPr>
        <w:pStyle w:val="Heading2"/>
        <w:spacing w:after="140" w:before="280"/>
      </w:pPr>
      <w:r>
        <w:rPr>
          <w:rFonts w:ascii="Calibri" w:cs="Calibri" w:eastAsia="Calibri" w:hAnsi="Calibri"/>
          <w:b/>
          <w:bCs/>
          <w:color w:val="1B2A4A"/>
          <w:sz w:val="26"/>
          <w:szCs w:val="26"/>
        </w:rPr>
        <w:t xml:space="preserve">1.3 Regulatory References</w:t>
      </w:r>
    </w:p>
    <w:p>
      <w:pPr>
        <w:pStyle w:val="ListParagraph"/>
        <w:numPr>
          <w:ilvl w:val="0"/>
          <w:numId w:val="3"/>
        </w:numPr>
        <w:spacing w:after="60" w:line="276"/>
      </w:pPr>
      <w:r>
        <w:rPr>
          <w:rFonts w:ascii="Calibri" w:cs="Calibri" w:eastAsia="Calibri" w:hAnsi="Calibri"/>
          <w:color w:val="000000"/>
          <w:sz w:val="22"/>
          <w:szCs w:val="22"/>
        </w:rPr>
        <w:t xml:space="preserve">29 CFR 1910.146 – Permit-Required Confined Spaces (General Industry)</w:t>
      </w:r>
    </w:p>
    <w:p>
      <w:pPr>
        <w:pStyle w:val="ListParagraph"/>
        <w:numPr>
          <w:ilvl w:val="0"/>
          <w:numId w:val="3"/>
        </w:numPr>
        <w:spacing w:after="60" w:line="276"/>
      </w:pPr>
      <w:r>
        <w:rPr>
          <w:rFonts w:ascii="Calibri" w:cs="Calibri" w:eastAsia="Calibri" w:hAnsi="Calibri"/>
          <w:color w:val="000000"/>
          <w:sz w:val="22"/>
          <w:szCs w:val="22"/>
        </w:rPr>
        <w:t xml:space="preserve">29 CFR 1926 Subpart AA – Confined Spaces in Construction</w:t>
      </w:r>
    </w:p>
    <w:p>
      <w:pPr>
        <w:pStyle w:val="ListParagraph"/>
        <w:numPr>
          <w:ilvl w:val="0"/>
          <w:numId w:val="3"/>
        </w:numPr>
        <w:spacing w:after="60" w:line="276"/>
      </w:pPr>
      <w:r>
        <w:rPr>
          <w:rFonts w:ascii="Calibri" w:cs="Calibri" w:eastAsia="Calibri" w:hAnsi="Calibri"/>
          <w:color w:val="000000"/>
          <w:sz w:val="22"/>
          <w:szCs w:val="22"/>
        </w:rPr>
        <w:t xml:space="preserve">29 CFR 1910.147 – Control of Hazardous Energy (Lockout/Tagout)</w:t>
      </w:r>
    </w:p>
    <w:p>
      <w:pPr>
        <w:pStyle w:val="ListParagraph"/>
        <w:numPr>
          <w:ilvl w:val="0"/>
          <w:numId w:val="3"/>
        </w:numPr>
        <w:spacing w:after="60" w:line="276"/>
      </w:pPr>
      <w:r>
        <w:rPr>
          <w:rFonts w:ascii="Calibri" w:cs="Calibri" w:eastAsia="Calibri" w:hAnsi="Calibri"/>
          <w:color w:val="000000"/>
          <w:sz w:val="22"/>
          <w:szCs w:val="22"/>
        </w:rPr>
        <w:t xml:space="preserve">29 CFR 1910.134 – Respiratory Protection</w:t>
      </w:r>
    </w:p>
    <w:p>
      <w:pPr>
        <w:pStyle w:val="ListParagraph"/>
        <w:numPr>
          <w:ilvl w:val="0"/>
          <w:numId w:val="3"/>
        </w:numPr>
        <w:spacing w:after="60" w:line="276"/>
      </w:pPr>
      <w:r>
        <w:rPr>
          <w:rFonts w:ascii="Calibri" w:cs="Calibri" w:eastAsia="Calibri" w:hAnsi="Calibri"/>
          <w:color w:val="000000"/>
          <w:sz w:val="22"/>
          <w:szCs w:val="22"/>
        </w:rPr>
        <w:t xml:space="preserve">29 CFR 1910.1200 – Hazard Communication</w:t>
      </w:r>
    </w:p>
    <w:p>
      <w:pPr>
        <w:pStyle w:val="ListParagraph"/>
        <w:numPr>
          <w:ilvl w:val="0"/>
          <w:numId w:val="3"/>
        </w:numPr>
        <w:spacing w:after="60" w:line="276"/>
      </w:pPr>
      <w:r>
        <w:rPr>
          <w:rFonts w:ascii="Calibri" w:cs="Calibri" w:eastAsia="Calibri" w:hAnsi="Calibri"/>
          <w:color w:val="000000"/>
          <w:sz w:val="22"/>
          <w:szCs w:val="22"/>
        </w:rPr>
        <w:t xml:space="preserve">ANSI/ASSE Z117.1 – Safety Requirements for Confined Spaces</w:t>
      </w:r>
    </w:p>
    <w:p>
      <w:pPr>
        <w:pStyle w:val="ListParagraph"/>
        <w:numPr>
          <w:ilvl w:val="0"/>
          <w:numId w:val="3"/>
        </w:numPr>
        <w:spacing w:after="60" w:line="276"/>
      </w:pPr>
      <w:r>
        <w:rPr>
          <w:rFonts w:ascii="Calibri" w:cs="Calibri" w:eastAsia="Calibri" w:hAnsi="Calibri"/>
          <w:color w:val="000000"/>
          <w:sz w:val="22"/>
          <w:szCs w:val="22"/>
        </w:rPr>
        <w:t xml:space="preserve">NFPA 350 – Guide for Safe Confined Space Entry and Work</w:t>
      </w:r>
    </w:p>
    <w:p>
      <w:r>
        <w:br w:type="page"/>
      </w:r>
    </w:p>
    <w:p>
      <w:pPr>
        <w:pStyle w:val="Heading1"/>
        <w:spacing w:after="200" w:before="360"/>
      </w:pPr>
      <w:r>
        <w:rPr>
          <w:rFonts w:ascii="Calibri" w:cs="Calibri" w:eastAsia="Calibri" w:hAnsi="Calibri"/>
          <w:b/>
          <w:bCs/>
          <w:color w:val="1B2A4A"/>
          <w:sz w:val="32"/>
          <w:szCs w:val="32"/>
        </w:rPr>
        <w:t xml:space="preserve">2. Definitions</w:t>
      </w:r>
    </w:p>
    <w:p>
      <w:pPr>
        <w:spacing w:after="120" w:line="276"/>
      </w:pPr>
      <w:r>
        <w:rPr>
          <w:rFonts w:ascii="Calibri" w:cs="Calibri" w:eastAsia="Calibri" w:hAnsi="Calibri"/>
          <w:b/>
          <w:bCs/>
          <w:color w:val="000000"/>
          <w:sz w:val="22"/>
          <w:szCs w:val="22"/>
        </w:rPr>
        <w:t xml:space="preserve">Confined Space: </w:t>
      </w:r>
      <w:r>
        <w:rPr>
          <w:rFonts w:ascii="Calibri" w:cs="Calibri" w:eastAsia="Calibri" w:hAnsi="Calibri"/>
          <w:color w:val="000000"/>
          <w:sz w:val="22"/>
          <w:szCs w:val="22"/>
        </w:rPr>
        <w:t xml:space="preserve">A space that (1) is large enough and so configured that an employee can bodily enter and perform assigned work, (2) has limited or restricted means for entry or exit, and (3) is not designed for continuous employee occupancy.</w:t>
      </w:r>
    </w:p>
    <w:p>
      <w:pPr>
        <w:spacing w:after="120" w:line="276"/>
      </w:pPr>
      <w:r>
        <w:rPr>
          <w:rFonts w:ascii="Calibri" w:cs="Calibri" w:eastAsia="Calibri" w:hAnsi="Calibri"/>
          <w:b/>
          <w:bCs/>
          <w:color w:val="000000"/>
          <w:sz w:val="22"/>
          <w:szCs w:val="22"/>
        </w:rPr>
        <w:t xml:space="preserve">Permit-Required Confined Space (PRCS): </w:t>
      </w:r>
      <w:r>
        <w:rPr>
          <w:rFonts w:ascii="Calibri" w:cs="Calibri" w:eastAsia="Calibri" w:hAnsi="Calibri"/>
          <w:color w:val="000000"/>
          <w:sz w:val="22"/>
          <w:szCs w:val="22"/>
        </w:rPr>
        <w:t xml:space="preserve">A confined space that has one or more of the following characteristics: (1) contains or has a potential to contain a hazardous atmosphere, (2) contains a material that has the potential for engulfing an entrant, (3) has an internal configuration such that an entrant could be trapped or asphyxiated, or (4) contains any other recognized serious safety or health hazard.</w:t>
      </w:r>
    </w:p>
    <w:p>
      <w:pPr>
        <w:spacing w:after="120" w:line="276"/>
      </w:pPr>
      <w:r>
        <w:rPr>
          <w:rFonts w:ascii="Calibri" w:cs="Calibri" w:eastAsia="Calibri" w:hAnsi="Calibri"/>
          <w:b/>
          <w:bCs/>
          <w:color w:val="000000"/>
          <w:sz w:val="22"/>
          <w:szCs w:val="22"/>
        </w:rPr>
        <w:t xml:space="preserve">Non-Permit Confined Space: </w:t>
      </w:r>
      <w:r>
        <w:rPr>
          <w:rFonts w:ascii="Calibri" w:cs="Calibri" w:eastAsia="Calibri" w:hAnsi="Calibri"/>
          <w:color w:val="000000"/>
          <w:sz w:val="22"/>
          <w:szCs w:val="22"/>
        </w:rPr>
        <w:t xml:space="preserve">A confined space that does not contain or, with respect to atmospheric hazards, have the potential to contain any hazard capable of causing death or serious physical harm.</w:t>
      </w:r>
    </w:p>
    <w:p>
      <w:pPr>
        <w:spacing w:after="120" w:line="276"/>
      </w:pPr>
      <w:r>
        <w:rPr>
          <w:rFonts w:ascii="Calibri" w:cs="Calibri" w:eastAsia="Calibri" w:hAnsi="Calibri"/>
          <w:b/>
          <w:bCs/>
          <w:color w:val="000000"/>
          <w:sz w:val="22"/>
          <w:szCs w:val="22"/>
        </w:rPr>
        <w:t xml:space="preserve">Acceptable Entry Conditions: </w:t>
      </w:r>
      <w:r>
        <w:rPr>
          <w:rFonts w:ascii="Calibri" w:cs="Calibri" w:eastAsia="Calibri" w:hAnsi="Calibri"/>
          <w:color w:val="000000"/>
          <w:sz w:val="22"/>
          <w:szCs w:val="22"/>
        </w:rPr>
        <w:t xml:space="preserve">Conditions that must exist in a permit space to allow safe entry and work. Includes atmospheric monitoring results within acceptable limits.</w:t>
      </w:r>
    </w:p>
    <w:p>
      <w:pPr>
        <w:spacing w:after="120" w:line="276"/>
      </w:pPr>
      <w:r>
        <w:rPr>
          <w:rFonts w:ascii="Calibri" w:cs="Calibri" w:eastAsia="Calibri" w:hAnsi="Calibri"/>
          <w:b/>
          <w:bCs/>
          <w:color w:val="000000"/>
          <w:sz w:val="22"/>
          <w:szCs w:val="22"/>
        </w:rPr>
        <w:t xml:space="preserve">Atmospheric Testing: </w:t>
      </w:r>
      <w:r>
        <w:rPr>
          <w:rFonts w:ascii="Calibri" w:cs="Calibri" w:eastAsia="Calibri" w:hAnsi="Calibri"/>
          <w:color w:val="000000"/>
          <w:sz w:val="22"/>
          <w:szCs w:val="22"/>
        </w:rPr>
        <w:t xml:space="preserve">The process of monitoring the air within a confined space using calibrated direct-reading instruments to determine if the atmosphere is safe for entry.</w:t>
      </w:r>
    </w:p>
    <w:p>
      <w:pPr>
        <w:spacing w:after="120" w:line="276"/>
      </w:pPr>
      <w:r>
        <w:rPr>
          <w:rFonts w:ascii="Calibri" w:cs="Calibri" w:eastAsia="Calibri" w:hAnsi="Calibri"/>
          <w:b/>
          <w:bCs/>
          <w:color w:val="000000"/>
          <w:sz w:val="22"/>
          <w:szCs w:val="22"/>
        </w:rPr>
        <w:t xml:space="preserve">Authorized Entrant: </w:t>
      </w:r>
      <w:r>
        <w:rPr>
          <w:rFonts w:ascii="Calibri" w:cs="Calibri" w:eastAsia="Calibri" w:hAnsi="Calibri"/>
          <w:color w:val="000000"/>
          <w:sz w:val="22"/>
          <w:szCs w:val="22"/>
        </w:rPr>
        <w:t xml:space="preserve">An employee who is authorized by the employer to enter a permit space.</w:t>
      </w:r>
    </w:p>
    <w:p>
      <w:pPr>
        <w:spacing w:after="120" w:line="276"/>
      </w:pPr>
      <w:r>
        <w:rPr>
          <w:rFonts w:ascii="Calibri" w:cs="Calibri" w:eastAsia="Calibri" w:hAnsi="Calibri"/>
          <w:b/>
          <w:bCs/>
          <w:color w:val="000000"/>
          <w:sz w:val="22"/>
          <w:szCs w:val="22"/>
        </w:rPr>
        <w:t xml:space="preserve">Attendant: </w:t>
      </w:r>
      <w:r>
        <w:rPr>
          <w:rFonts w:ascii="Calibri" w:cs="Calibri" w:eastAsia="Calibri" w:hAnsi="Calibri"/>
          <w:color w:val="000000"/>
          <w:sz w:val="22"/>
          <w:szCs w:val="22"/>
        </w:rPr>
        <w:t xml:space="preserve">An individual stationed outside one or more permit spaces who monitors the authorized entrants and who performs all attendant's duties.</w:t>
      </w:r>
    </w:p>
    <w:p>
      <w:pPr>
        <w:spacing w:after="120" w:line="276"/>
      </w:pPr>
      <w:r>
        <w:rPr>
          <w:rFonts w:ascii="Calibri" w:cs="Calibri" w:eastAsia="Calibri" w:hAnsi="Calibri"/>
          <w:b/>
          <w:bCs/>
          <w:color w:val="000000"/>
          <w:sz w:val="22"/>
          <w:szCs w:val="22"/>
        </w:rPr>
        <w:t xml:space="preserve">Entry Supervisor: </w:t>
      </w:r>
      <w:r>
        <w:rPr>
          <w:rFonts w:ascii="Calibri" w:cs="Calibri" w:eastAsia="Calibri" w:hAnsi="Calibri"/>
          <w:color w:val="000000"/>
          <w:sz w:val="22"/>
          <w:szCs w:val="22"/>
        </w:rPr>
        <w:t xml:space="preserve">The person responsible for determining if acceptable entry conditions are present at a permit space, for authorizing entry, overseeing entry operations, and terminating entry.</w:t>
      </w:r>
    </w:p>
    <w:p>
      <w:pPr>
        <w:spacing w:after="120" w:line="276"/>
      </w:pPr>
      <w:r>
        <w:rPr>
          <w:rFonts w:ascii="Calibri" w:cs="Calibri" w:eastAsia="Calibri" w:hAnsi="Calibri"/>
          <w:b/>
          <w:bCs/>
          <w:color w:val="000000"/>
          <w:sz w:val="22"/>
          <w:szCs w:val="22"/>
        </w:rPr>
        <w:t xml:space="preserve">Engulfment: </w:t>
      </w:r>
      <w:r>
        <w:rPr>
          <w:rFonts w:ascii="Calibri" w:cs="Calibri" w:eastAsia="Calibri" w:hAnsi="Calibri"/>
          <w:color w:val="000000"/>
          <w:sz w:val="22"/>
          <w:szCs w:val="22"/>
        </w:rPr>
        <w:t xml:space="preserve">The surrounding and effective capture of a person by a liquid or finely divided (flowable) solid substance.</w:t>
      </w:r>
    </w:p>
    <w:p>
      <w:pPr>
        <w:spacing w:after="120" w:line="276"/>
      </w:pPr>
      <w:r>
        <w:rPr>
          <w:rFonts w:ascii="Calibri" w:cs="Calibri" w:eastAsia="Calibri" w:hAnsi="Calibri"/>
          <w:b/>
          <w:bCs/>
          <w:color w:val="000000"/>
          <w:sz w:val="22"/>
          <w:szCs w:val="22"/>
        </w:rPr>
        <w:t xml:space="preserve">Hazardous Atmosphere: </w:t>
      </w:r>
      <w:r>
        <w:rPr>
          <w:rFonts w:ascii="Calibri" w:cs="Calibri" w:eastAsia="Calibri" w:hAnsi="Calibri"/>
          <w:color w:val="000000"/>
          <w:sz w:val="22"/>
          <w:szCs w:val="22"/>
        </w:rPr>
        <w:t xml:space="preserve">An atmosphere that may expose employees to the risk of death, incapacitation, impairment of ability to self-rescue, injury, or acute illness from one or more of the following: flammable gas/vapor/mist &gt;10% of LEL; airborne combustible dust; oxygen &lt;19.5% or &gt;23.5%; atmospheric concentration of any substance exceeding its PEL; any other condition that is IDLH.</w:t>
      </w:r>
    </w:p>
    <w:p>
      <w:pPr>
        <w:spacing w:after="120" w:line="276"/>
      </w:pPr>
      <w:r>
        <w:rPr>
          <w:rFonts w:ascii="Calibri" w:cs="Calibri" w:eastAsia="Calibri" w:hAnsi="Calibri"/>
          <w:b/>
          <w:bCs/>
          <w:color w:val="000000"/>
          <w:sz w:val="22"/>
          <w:szCs w:val="22"/>
        </w:rPr>
        <w:t xml:space="preserve">Hot Work: </w:t>
      </w:r>
      <w:r>
        <w:rPr>
          <w:rFonts w:ascii="Calibri" w:cs="Calibri" w:eastAsia="Calibri" w:hAnsi="Calibri"/>
          <w:color w:val="000000"/>
          <w:sz w:val="22"/>
          <w:szCs w:val="22"/>
        </w:rPr>
        <w:t xml:space="preserve">Operations capable of providing a source of ignition (e.g., riveting, welding, cutting, burning, heating).</w:t>
      </w:r>
    </w:p>
    <w:p>
      <w:pPr>
        <w:spacing w:after="120" w:line="276"/>
      </w:pPr>
      <w:r>
        <w:rPr>
          <w:rFonts w:ascii="Calibri" w:cs="Calibri" w:eastAsia="Calibri" w:hAnsi="Calibri"/>
          <w:b/>
          <w:bCs/>
          <w:color w:val="000000"/>
          <w:sz w:val="22"/>
          <w:szCs w:val="22"/>
        </w:rPr>
        <w:t xml:space="preserve">Immediately Dangerous to Life or Health (IDLH): </w:t>
      </w:r>
      <w:r>
        <w:rPr>
          <w:rFonts w:ascii="Calibri" w:cs="Calibri" w:eastAsia="Calibri" w:hAnsi="Calibri"/>
          <w:color w:val="000000"/>
          <w:sz w:val="22"/>
          <w:szCs w:val="22"/>
        </w:rPr>
        <w:t xml:space="preserve">Any condition that poses an immediate or delayed threat to life, or that would cause irreversible adverse health effects, or that would interfere with an individual's ability to escape unaided from a permit space.</w:t>
      </w:r>
    </w:p>
    <w:p>
      <w:pPr>
        <w:spacing w:after="120" w:line="276"/>
      </w:pPr>
      <w:r>
        <w:rPr>
          <w:rFonts w:ascii="Calibri" w:cs="Calibri" w:eastAsia="Calibri" w:hAnsi="Calibri"/>
          <w:b/>
          <w:bCs/>
          <w:color w:val="000000"/>
          <w:sz w:val="22"/>
          <w:szCs w:val="22"/>
        </w:rPr>
        <w:t xml:space="preserve">Isolation: </w:t>
      </w:r>
      <w:r>
        <w:rPr>
          <w:rFonts w:ascii="Calibri" w:cs="Calibri" w:eastAsia="Calibri" w:hAnsi="Calibri"/>
          <w:color w:val="000000"/>
          <w:sz w:val="22"/>
          <w:szCs w:val="22"/>
        </w:rPr>
        <w:t xml:space="preserve">The process by which a permit space is removed from service and completely protected against the release of energy and material into the space by such means as blanking or blinding, misaligning or removing sections of lines, pipes, or ducts; a double block and bleed system; lockout or tagout; or blocking or disconnecting all mechanical linkages.</w:t>
      </w:r>
    </w:p>
    <w:p>
      <w:pPr>
        <w:spacing w:after="120" w:line="276"/>
      </w:pPr>
      <w:r>
        <w:rPr>
          <w:rFonts w:ascii="Calibri" w:cs="Calibri" w:eastAsia="Calibri" w:hAnsi="Calibri"/>
          <w:b/>
          <w:bCs/>
          <w:color w:val="000000"/>
          <w:sz w:val="22"/>
          <w:szCs w:val="22"/>
        </w:rPr>
        <w:t xml:space="preserve">Inerting: </w:t>
      </w:r>
      <w:r>
        <w:rPr>
          <w:rFonts w:ascii="Calibri" w:cs="Calibri" w:eastAsia="Calibri" w:hAnsi="Calibri"/>
          <w:color w:val="000000"/>
          <w:sz w:val="22"/>
          <w:szCs w:val="22"/>
        </w:rPr>
        <w:t xml:space="preserve">The displacement of the atmosphere in a permit space by a noncombustible gas to such an extent that the resulting atmosphere is noncombustible. WARNING: An inerted space is IDLH and requires supplied air for entry.</w:t>
      </w:r>
    </w:p>
    <w:p>
      <w:pPr>
        <w:spacing w:after="120" w:line="276"/>
      </w:pPr>
      <w:r>
        <w:rPr>
          <w:rFonts w:ascii="Calibri" w:cs="Calibri" w:eastAsia="Calibri" w:hAnsi="Calibri"/>
          <w:b/>
          <w:bCs/>
          <w:color w:val="000000"/>
          <w:sz w:val="22"/>
          <w:szCs w:val="22"/>
        </w:rPr>
        <w:t xml:space="preserve">Retrieval System: </w:t>
      </w:r>
      <w:r>
        <w:rPr>
          <w:rFonts w:ascii="Calibri" w:cs="Calibri" w:eastAsia="Calibri" w:hAnsi="Calibri"/>
          <w:color w:val="000000"/>
          <w:sz w:val="22"/>
          <w:szCs w:val="22"/>
        </w:rPr>
        <w:t xml:space="preserve">The equipment used for non-entry rescue of persons from permit spaces, including a retrieval line, chest or full-body harness, wristlets, and a mechanical device or fixed point sufficient to aid in rescue.</w:t>
      </w:r>
    </w:p>
    <w:p>
      <w:r>
        <w:br w:type="page"/>
      </w:r>
    </w:p>
    <w:p>
      <w:pPr>
        <w:pStyle w:val="Heading1"/>
        <w:spacing w:after="200" w:before="360"/>
      </w:pPr>
      <w:r>
        <w:rPr>
          <w:rFonts w:ascii="Calibri" w:cs="Calibri" w:eastAsia="Calibri" w:hAnsi="Calibri"/>
          <w:b/>
          <w:bCs/>
          <w:color w:val="1B2A4A"/>
          <w:sz w:val="32"/>
          <w:szCs w:val="32"/>
        </w:rPr>
        <w:t xml:space="preserve">3. Roles and Responsibilities</w:t>
      </w:r>
    </w:p>
    <w:p>
      <w:pPr>
        <w:pStyle w:val="Heading2"/>
        <w:spacing w:after="140" w:before="280"/>
      </w:pPr>
      <w:r>
        <w:rPr>
          <w:rFonts w:ascii="Calibri" w:cs="Calibri" w:eastAsia="Calibri" w:hAnsi="Calibri"/>
          <w:b/>
          <w:bCs/>
          <w:color w:val="1B2A4A"/>
          <w:sz w:val="26"/>
          <w:szCs w:val="26"/>
        </w:rPr>
        <w:t xml:space="preserve">3.1 Employer / Management</w:t>
      </w:r>
    </w:p>
    <w:p>
      <w:pPr>
        <w:pStyle w:val="ListParagraph"/>
        <w:numPr>
          <w:ilvl w:val="0"/>
          <w:numId w:val="4"/>
        </w:numPr>
        <w:spacing w:after="60" w:line="276"/>
      </w:pPr>
      <w:r>
        <w:rPr>
          <w:rFonts w:ascii="Calibri" w:cs="Calibri" w:eastAsia="Calibri" w:hAnsi="Calibri"/>
          <w:color w:val="000000"/>
          <w:sz w:val="22"/>
          <w:szCs w:val="22"/>
        </w:rPr>
        <w:t xml:space="preserve">Establish, implement, and maintain this Confined Space Entry Program</w:t>
      </w:r>
    </w:p>
    <w:p>
      <w:pPr>
        <w:pStyle w:val="ListParagraph"/>
        <w:numPr>
          <w:ilvl w:val="0"/>
          <w:numId w:val="4"/>
        </w:numPr>
        <w:spacing w:after="60" w:line="276"/>
      </w:pPr>
      <w:r>
        <w:rPr>
          <w:rFonts w:ascii="Calibri" w:cs="Calibri" w:eastAsia="Calibri" w:hAnsi="Calibri"/>
          <w:color w:val="000000"/>
          <w:sz w:val="22"/>
          <w:szCs w:val="22"/>
        </w:rPr>
        <w:t xml:space="preserve">Identify and evaluate all confined spaces in the workplace</w:t>
      </w:r>
    </w:p>
    <w:p>
      <w:pPr>
        <w:pStyle w:val="ListParagraph"/>
        <w:numPr>
          <w:ilvl w:val="0"/>
          <w:numId w:val="4"/>
        </w:numPr>
        <w:spacing w:after="60" w:line="276"/>
      </w:pPr>
      <w:r>
        <w:rPr>
          <w:rFonts w:ascii="Calibri" w:cs="Calibri" w:eastAsia="Calibri" w:hAnsi="Calibri"/>
          <w:color w:val="000000"/>
          <w:sz w:val="22"/>
          <w:szCs w:val="22"/>
        </w:rPr>
        <w:t xml:space="preserve">Inform employees of the existence, location, and danger of permit-required confined spaces by posting danger signs or other effective means</w:t>
      </w:r>
    </w:p>
    <w:p>
      <w:pPr>
        <w:pStyle w:val="ListParagraph"/>
        <w:numPr>
          <w:ilvl w:val="0"/>
          <w:numId w:val="4"/>
        </w:numPr>
        <w:spacing w:after="60" w:line="276"/>
      </w:pPr>
      <w:r>
        <w:rPr>
          <w:rFonts w:ascii="Calibri" w:cs="Calibri" w:eastAsia="Calibri" w:hAnsi="Calibri"/>
          <w:color w:val="000000"/>
          <w:sz w:val="22"/>
          <w:szCs w:val="22"/>
        </w:rPr>
        <w:t xml:space="preserve">Provide all necessary confined space entry equipment at no cost to employees</w:t>
      </w:r>
    </w:p>
    <w:p>
      <w:pPr>
        <w:pStyle w:val="ListParagraph"/>
        <w:numPr>
          <w:ilvl w:val="0"/>
          <w:numId w:val="4"/>
        </w:numPr>
        <w:spacing w:after="60" w:line="276"/>
      </w:pPr>
      <w:r>
        <w:rPr>
          <w:rFonts w:ascii="Calibri" w:cs="Calibri" w:eastAsia="Calibri" w:hAnsi="Calibri"/>
          <w:color w:val="000000"/>
          <w:sz w:val="22"/>
          <w:szCs w:val="22"/>
        </w:rPr>
        <w:t xml:space="preserve">Ensure all employees involved in confined space operations are properly trained</w:t>
      </w:r>
    </w:p>
    <w:p>
      <w:pPr>
        <w:pStyle w:val="ListParagraph"/>
        <w:numPr>
          <w:ilvl w:val="0"/>
          <w:numId w:val="4"/>
        </w:numPr>
        <w:spacing w:after="60" w:line="276"/>
      </w:pPr>
      <w:r>
        <w:rPr>
          <w:rFonts w:ascii="Calibri" w:cs="Calibri" w:eastAsia="Calibri" w:hAnsi="Calibri"/>
          <w:color w:val="000000"/>
          <w:sz w:val="22"/>
          <w:szCs w:val="22"/>
        </w:rPr>
        <w:t xml:space="preserve">Coordinate entry operations when both host employer and contractor employees will be working in or near permit spaces</w:t>
      </w:r>
    </w:p>
    <w:p>
      <w:pPr>
        <w:pStyle w:val="ListParagraph"/>
        <w:numPr>
          <w:ilvl w:val="0"/>
          <w:numId w:val="4"/>
        </w:numPr>
        <w:spacing w:after="60" w:line="276"/>
      </w:pPr>
      <w:r>
        <w:rPr>
          <w:rFonts w:ascii="Calibri" w:cs="Calibri" w:eastAsia="Calibri" w:hAnsi="Calibri"/>
          <w:color w:val="000000"/>
          <w:sz w:val="22"/>
          <w:szCs w:val="22"/>
        </w:rPr>
        <w:t xml:space="preserve">Conduct annual program review and update as necessary</w:t>
      </w:r>
    </w:p>
    <w:p>
      <w:pPr>
        <w:pStyle w:val="ListParagraph"/>
        <w:numPr>
          <w:ilvl w:val="0"/>
          <w:numId w:val="4"/>
        </w:numPr>
        <w:spacing w:after="60" w:line="276"/>
      </w:pPr>
      <w:r>
        <w:rPr>
          <w:rFonts w:ascii="Calibri" w:cs="Calibri" w:eastAsia="Calibri" w:hAnsi="Calibri"/>
          <w:color w:val="000000"/>
          <w:sz w:val="22"/>
          <w:szCs w:val="22"/>
        </w:rPr>
        <w:t xml:space="preserve">Ensure rescue services are available and capable of responding in a timely manner</w:t>
      </w:r>
    </w:p>
    <w:p>
      <w:pPr>
        <w:pStyle w:val="ListParagraph"/>
        <w:numPr>
          <w:ilvl w:val="0"/>
          <w:numId w:val="4"/>
        </w:numPr>
        <w:spacing w:after="60" w:line="276"/>
      </w:pPr>
      <w:r>
        <w:rPr>
          <w:rFonts w:ascii="Calibri" w:cs="Calibri" w:eastAsia="Calibri" w:hAnsi="Calibri"/>
          <w:color w:val="000000"/>
          <w:sz w:val="22"/>
          <w:szCs w:val="22"/>
        </w:rPr>
        <w:t xml:space="preserve">Maintain all required documentation and records</w:t>
      </w:r>
    </w:p>
    <w:p>
      <w:pPr>
        <w:pStyle w:val="Heading2"/>
        <w:spacing w:after="140" w:before="280"/>
      </w:pPr>
      <w:r>
        <w:rPr>
          <w:rFonts w:ascii="Calibri" w:cs="Calibri" w:eastAsia="Calibri" w:hAnsi="Calibri"/>
          <w:b/>
          <w:bCs/>
          <w:color w:val="1B2A4A"/>
          <w:sz w:val="26"/>
          <w:szCs w:val="26"/>
        </w:rPr>
        <w:t xml:space="preserve">3.2 Entry Supervisor</w:t>
      </w:r>
    </w:p>
    <w:p>
      <w:pPr>
        <w:pStyle w:val="ListParagraph"/>
        <w:numPr>
          <w:ilvl w:val="0"/>
          <w:numId w:val="5"/>
        </w:numPr>
        <w:spacing w:after="60" w:line="276"/>
      </w:pPr>
      <w:r>
        <w:rPr>
          <w:rFonts w:ascii="Calibri" w:cs="Calibri" w:eastAsia="Calibri" w:hAnsi="Calibri"/>
          <w:color w:val="000000"/>
          <w:sz w:val="22"/>
          <w:szCs w:val="22"/>
        </w:rPr>
        <w:t xml:space="preserve">Know the hazards that may be faced during entry, including the mode, signs/symptoms, and consequences of exposure</w:t>
      </w:r>
    </w:p>
    <w:p>
      <w:pPr>
        <w:pStyle w:val="ListParagraph"/>
        <w:numPr>
          <w:ilvl w:val="0"/>
          <w:numId w:val="5"/>
        </w:numPr>
        <w:spacing w:after="60" w:line="276"/>
      </w:pPr>
      <w:r>
        <w:rPr>
          <w:rFonts w:ascii="Calibri" w:cs="Calibri" w:eastAsia="Calibri" w:hAnsi="Calibri"/>
          <w:color w:val="000000"/>
          <w:sz w:val="22"/>
          <w:szCs w:val="22"/>
        </w:rPr>
        <w:t xml:space="preserve">Verify that all tests specified by the permit have been conducted and that all procedures and equipment are in place before endorsing the permit and allowing entry</w:t>
      </w:r>
    </w:p>
    <w:p>
      <w:pPr>
        <w:pStyle w:val="ListParagraph"/>
        <w:numPr>
          <w:ilvl w:val="0"/>
          <w:numId w:val="5"/>
        </w:numPr>
        <w:spacing w:after="60" w:line="276"/>
      </w:pPr>
      <w:r>
        <w:rPr>
          <w:rFonts w:ascii="Calibri" w:cs="Calibri" w:eastAsia="Calibri" w:hAnsi="Calibri"/>
          <w:color w:val="000000"/>
          <w:sz w:val="22"/>
          <w:szCs w:val="22"/>
        </w:rPr>
        <w:t xml:space="preserve">Terminate the entry and cancel the permit when entry operations are completed or when a prohibited condition arises</w:t>
      </w:r>
    </w:p>
    <w:p>
      <w:pPr>
        <w:pStyle w:val="ListParagraph"/>
        <w:numPr>
          <w:ilvl w:val="0"/>
          <w:numId w:val="5"/>
        </w:numPr>
        <w:spacing w:after="60" w:line="276"/>
      </w:pPr>
      <w:r>
        <w:rPr>
          <w:rFonts w:ascii="Calibri" w:cs="Calibri" w:eastAsia="Calibri" w:hAnsi="Calibri"/>
          <w:color w:val="000000"/>
          <w:sz w:val="22"/>
          <w:szCs w:val="22"/>
        </w:rPr>
        <w:t xml:space="preserve">Verify that rescue services are available and that means for summoning them are operable</w:t>
      </w:r>
    </w:p>
    <w:p>
      <w:pPr>
        <w:pStyle w:val="ListParagraph"/>
        <w:numPr>
          <w:ilvl w:val="0"/>
          <w:numId w:val="5"/>
        </w:numPr>
        <w:spacing w:after="60" w:line="276"/>
      </w:pPr>
      <w:r>
        <w:rPr>
          <w:rFonts w:ascii="Calibri" w:cs="Calibri" w:eastAsia="Calibri" w:hAnsi="Calibri"/>
          <w:color w:val="000000"/>
          <w:sz w:val="22"/>
          <w:szCs w:val="22"/>
        </w:rPr>
        <w:t xml:space="preserve">Remove unauthorized individuals from the permit space or its vicinity</w:t>
      </w:r>
    </w:p>
    <w:p>
      <w:pPr>
        <w:pStyle w:val="ListParagraph"/>
        <w:numPr>
          <w:ilvl w:val="0"/>
          <w:numId w:val="5"/>
        </w:numPr>
        <w:spacing w:after="60" w:line="276"/>
      </w:pPr>
      <w:r>
        <w:rPr>
          <w:rFonts w:ascii="Calibri" w:cs="Calibri" w:eastAsia="Calibri" w:hAnsi="Calibri"/>
          <w:color w:val="000000"/>
          <w:sz w:val="22"/>
          <w:szCs w:val="22"/>
        </w:rPr>
        <w:t xml:space="preserve">Determine that entry operations remain consistent with the terms of the permit and acceptable entry conditions are maintained</w:t>
      </w:r>
    </w:p>
    <w:p>
      <w:pPr>
        <w:pStyle w:val="ListParagraph"/>
        <w:numPr>
          <w:ilvl w:val="0"/>
          <w:numId w:val="5"/>
        </w:numPr>
        <w:spacing w:after="60" w:line="276"/>
      </w:pPr>
      <w:r>
        <w:rPr>
          <w:rFonts w:ascii="Calibri" w:cs="Calibri" w:eastAsia="Calibri" w:hAnsi="Calibri"/>
          <w:color w:val="000000"/>
          <w:sz w:val="22"/>
          <w:szCs w:val="22"/>
        </w:rPr>
        <w:t xml:space="preserve">Ensure the permit is completed, signed, and posted at the entry point</w:t>
      </w:r>
    </w:p>
    <w:p>
      <w:pPr>
        <w:pStyle w:val="Heading2"/>
        <w:spacing w:after="140" w:before="280"/>
      </w:pPr>
      <w:r>
        <w:rPr>
          <w:rFonts w:ascii="Calibri" w:cs="Calibri" w:eastAsia="Calibri" w:hAnsi="Calibri"/>
          <w:b/>
          <w:bCs/>
          <w:color w:val="1B2A4A"/>
          <w:sz w:val="26"/>
          <w:szCs w:val="26"/>
        </w:rPr>
        <w:t xml:space="preserve">3.3 Authorized Entrant</w:t>
      </w:r>
    </w:p>
    <w:p>
      <w:pPr>
        <w:pStyle w:val="ListParagraph"/>
        <w:numPr>
          <w:ilvl w:val="0"/>
          <w:numId w:val="6"/>
        </w:numPr>
        <w:spacing w:after="60" w:line="276"/>
      </w:pPr>
      <w:r>
        <w:rPr>
          <w:rFonts w:ascii="Calibri" w:cs="Calibri" w:eastAsia="Calibri" w:hAnsi="Calibri"/>
          <w:color w:val="000000"/>
          <w:sz w:val="22"/>
          <w:szCs w:val="22"/>
        </w:rPr>
        <w:t xml:space="preserve">Know the hazards that may be faced during entry, including the mode, signs/symptoms, and consequences of exposure</w:t>
      </w:r>
    </w:p>
    <w:p>
      <w:pPr>
        <w:pStyle w:val="ListParagraph"/>
        <w:numPr>
          <w:ilvl w:val="0"/>
          <w:numId w:val="6"/>
        </w:numPr>
        <w:spacing w:after="60" w:line="276"/>
      </w:pPr>
      <w:r>
        <w:rPr>
          <w:rFonts w:ascii="Calibri" w:cs="Calibri" w:eastAsia="Calibri" w:hAnsi="Calibri"/>
          <w:color w:val="000000"/>
          <w:sz w:val="22"/>
          <w:szCs w:val="22"/>
        </w:rPr>
        <w:t xml:space="preserve">Properly use all equipment as required (PPE, monitoring equipment, communications, rescue equipment)</w:t>
      </w:r>
    </w:p>
    <w:p>
      <w:pPr>
        <w:pStyle w:val="ListParagraph"/>
        <w:numPr>
          <w:ilvl w:val="0"/>
          <w:numId w:val="6"/>
        </w:numPr>
        <w:spacing w:after="60" w:line="276"/>
      </w:pPr>
      <w:r>
        <w:rPr>
          <w:rFonts w:ascii="Calibri" w:cs="Calibri" w:eastAsia="Calibri" w:hAnsi="Calibri"/>
          <w:color w:val="000000"/>
          <w:sz w:val="22"/>
          <w:szCs w:val="22"/>
        </w:rPr>
        <w:t xml:space="preserve">Communicate with the attendant as necessary so the attendant can monitor entrant status and alert entrants to evacuate if necessary</w:t>
      </w:r>
    </w:p>
    <w:p>
      <w:pPr>
        <w:pStyle w:val="ListParagraph"/>
        <w:numPr>
          <w:ilvl w:val="0"/>
          <w:numId w:val="6"/>
        </w:numPr>
        <w:spacing w:after="60" w:line="276"/>
      </w:pPr>
      <w:r>
        <w:rPr>
          <w:rFonts w:ascii="Calibri" w:cs="Calibri" w:eastAsia="Calibri" w:hAnsi="Calibri"/>
          <w:color w:val="000000"/>
          <w:sz w:val="22"/>
          <w:szCs w:val="22"/>
        </w:rPr>
        <w:t xml:space="preserve">Alert the attendant when the entrant recognizes any warning sign or symptom of a dangerous condition or detects a prohibited condition</w:t>
      </w:r>
    </w:p>
    <w:p>
      <w:pPr>
        <w:pStyle w:val="ListParagraph"/>
        <w:numPr>
          <w:ilvl w:val="0"/>
          <w:numId w:val="6"/>
        </w:numPr>
        <w:spacing w:after="60" w:line="276"/>
      </w:pPr>
      <w:r>
        <w:rPr>
          <w:rFonts w:ascii="Calibri" w:cs="Calibri" w:eastAsia="Calibri" w:hAnsi="Calibri"/>
          <w:color w:val="000000"/>
          <w:sz w:val="22"/>
          <w:szCs w:val="22"/>
        </w:rPr>
        <w:t xml:space="preserve">Exit the permit space as quickly as possible when ordered to evacuate, when recognizing signs of exposure, when a prohibited condition exists, or when an evacuation alarm is activated</w:t>
      </w:r>
    </w:p>
    <w:p>
      <w:pPr>
        <w:pStyle w:val="Heading2"/>
        <w:spacing w:after="140" w:before="280"/>
      </w:pPr>
      <w:r>
        <w:rPr>
          <w:rFonts w:ascii="Calibri" w:cs="Calibri" w:eastAsia="Calibri" w:hAnsi="Calibri"/>
          <w:b/>
          <w:bCs/>
          <w:color w:val="1B2A4A"/>
          <w:sz w:val="26"/>
          <w:szCs w:val="26"/>
        </w:rPr>
        <w:t xml:space="preserve">3.4 Attendant</w:t>
      </w:r>
    </w:p>
    <w:p>
      <w:pPr>
        <w:pStyle w:val="ListParagraph"/>
        <w:numPr>
          <w:ilvl w:val="0"/>
          <w:numId w:val="7"/>
        </w:numPr>
        <w:spacing w:after="60" w:line="276"/>
      </w:pPr>
      <w:r>
        <w:rPr>
          <w:rFonts w:ascii="Calibri" w:cs="Calibri" w:eastAsia="Calibri" w:hAnsi="Calibri"/>
          <w:color w:val="000000"/>
          <w:sz w:val="22"/>
          <w:szCs w:val="22"/>
        </w:rPr>
        <w:t xml:space="preserve">Know the hazards that may be faced during entry, including the mode, signs/symptoms, and consequences of exposure</w:t>
      </w:r>
    </w:p>
    <w:p>
      <w:pPr>
        <w:pStyle w:val="ListParagraph"/>
        <w:numPr>
          <w:ilvl w:val="0"/>
          <w:numId w:val="7"/>
        </w:numPr>
        <w:spacing w:after="60" w:line="276"/>
      </w:pPr>
      <w:r>
        <w:rPr>
          <w:rFonts w:ascii="Calibri" w:cs="Calibri" w:eastAsia="Calibri" w:hAnsi="Calibri"/>
          <w:color w:val="000000"/>
          <w:sz w:val="22"/>
          <w:szCs w:val="22"/>
        </w:rPr>
        <w:t xml:space="preserve">Remain outside the permit space during entry operations and maintain an accurate count of entrants</w:t>
      </w:r>
    </w:p>
    <w:p>
      <w:pPr>
        <w:pStyle w:val="ListParagraph"/>
        <w:numPr>
          <w:ilvl w:val="0"/>
          <w:numId w:val="7"/>
        </w:numPr>
        <w:spacing w:after="60" w:line="276"/>
      </w:pPr>
      <w:r>
        <w:rPr>
          <w:rFonts w:ascii="Calibri" w:cs="Calibri" w:eastAsia="Calibri" w:hAnsi="Calibri"/>
          <w:color w:val="000000"/>
          <w:sz w:val="22"/>
          <w:szCs w:val="22"/>
        </w:rPr>
        <w:t xml:space="preserve">Maintain effective and continuous communication with authorized entrants</w:t>
      </w:r>
    </w:p>
    <w:p>
      <w:pPr>
        <w:pStyle w:val="ListParagraph"/>
        <w:numPr>
          <w:ilvl w:val="0"/>
          <w:numId w:val="7"/>
        </w:numPr>
        <w:spacing w:after="60" w:line="276"/>
      </w:pPr>
      <w:r>
        <w:rPr>
          <w:rFonts w:ascii="Calibri" w:cs="Calibri" w:eastAsia="Calibri" w:hAnsi="Calibri"/>
          <w:color w:val="000000"/>
          <w:sz w:val="22"/>
          <w:szCs w:val="22"/>
        </w:rPr>
        <w:t xml:space="preserve">Monitor activities inside and outside the space to determine if it is safe for entrants to remain</w:t>
      </w:r>
    </w:p>
    <w:p>
      <w:pPr>
        <w:pStyle w:val="ListParagraph"/>
        <w:numPr>
          <w:ilvl w:val="0"/>
          <w:numId w:val="7"/>
        </w:numPr>
        <w:spacing w:after="60" w:line="276"/>
      </w:pPr>
      <w:r>
        <w:rPr>
          <w:rFonts w:ascii="Calibri" w:cs="Calibri" w:eastAsia="Calibri" w:hAnsi="Calibri"/>
          <w:color w:val="000000"/>
          <w:sz w:val="22"/>
          <w:szCs w:val="22"/>
        </w:rPr>
        <w:t xml:space="preserve">Order the entrants to evacuate immediately if a prohibited condition is detected, if behavioral effects of exposure are observed, if a situation outside the space could endanger entrants, or if the attendant cannot effectively perform all required duties</w:t>
      </w:r>
    </w:p>
    <w:p>
      <w:pPr>
        <w:pStyle w:val="ListParagraph"/>
        <w:numPr>
          <w:ilvl w:val="0"/>
          <w:numId w:val="7"/>
        </w:numPr>
        <w:spacing w:after="60" w:line="276"/>
      </w:pPr>
      <w:r>
        <w:rPr>
          <w:rFonts w:ascii="Calibri" w:cs="Calibri" w:eastAsia="Calibri" w:hAnsi="Calibri"/>
          <w:color w:val="000000"/>
          <w:sz w:val="22"/>
          <w:szCs w:val="22"/>
        </w:rPr>
        <w:t xml:space="preserve">Summon rescue and emergency services as soon as it is determined that entrants may need assistance</w:t>
      </w:r>
    </w:p>
    <w:p>
      <w:pPr>
        <w:pStyle w:val="ListParagraph"/>
        <w:numPr>
          <w:ilvl w:val="0"/>
          <w:numId w:val="7"/>
        </w:numPr>
        <w:spacing w:after="60" w:line="276"/>
      </w:pPr>
      <w:r>
        <w:rPr>
          <w:rFonts w:ascii="Calibri" w:cs="Calibri" w:eastAsia="Calibri" w:hAnsi="Calibri"/>
          <w:color w:val="000000"/>
          <w:sz w:val="22"/>
          <w:szCs w:val="22"/>
        </w:rPr>
        <w:t xml:space="preserve">Perform non-entry rescue procedures as specified in the rescue plan</w:t>
      </w:r>
    </w:p>
    <w:p>
      <w:pPr>
        <w:pStyle w:val="ListParagraph"/>
        <w:numPr>
          <w:ilvl w:val="0"/>
          <w:numId w:val="7"/>
        </w:numPr>
        <w:spacing w:after="60" w:line="276"/>
      </w:pPr>
      <w:r>
        <w:rPr>
          <w:rFonts w:ascii="Calibri" w:cs="Calibri" w:eastAsia="Calibri" w:hAnsi="Calibri"/>
          <w:color w:val="000000"/>
          <w:sz w:val="22"/>
          <w:szCs w:val="22"/>
        </w:rPr>
        <w:t xml:space="preserve">Do NOT enter the permit space for any reason unless relieved by another authorized attendant</w:t>
      </w:r>
    </w:p>
    <w:p>
      <w:pPr>
        <w:pStyle w:val="ListParagraph"/>
        <w:numPr>
          <w:ilvl w:val="0"/>
          <w:numId w:val="7"/>
        </w:numPr>
        <w:spacing w:after="60" w:line="276"/>
      </w:pPr>
      <w:r>
        <w:rPr>
          <w:rFonts w:ascii="Calibri" w:cs="Calibri" w:eastAsia="Calibri" w:hAnsi="Calibri"/>
          <w:color w:val="000000"/>
          <w:sz w:val="22"/>
          <w:szCs w:val="22"/>
        </w:rPr>
        <w:t xml:space="preserve">Keep unauthorized persons from entering the permit space</w:t>
      </w:r>
    </w:p>
    <w:p>
      <w:pPr>
        <w:pStyle w:val="ListParagraph"/>
        <w:numPr>
          <w:ilvl w:val="0"/>
          <w:numId w:val="7"/>
        </w:numPr>
        <w:spacing w:after="60" w:line="276"/>
      </w:pPr>
      <w:r>
        <w:rPr>
          <w:rFonts w:ascii="Calibri" w:cs="Calibri" w:eastAsia="Calibri" w:hAnsi="Calibri"/>
          <w:color w:val="000000"/>
          <w:sz w:val="22"/>
          <w:szCs w:val="22"/>
        </w:rPr>
        <w:t xml:space="preserve">Inform entrants and the entry supervisor if unauthorized persons enter the space</w:t>
      </w:r>
    </w:p>
    <w:p>
      <w:r>
        <w:br w:type="page"/>
      </w:r>
    </w:p>
    <w:p>
      <w:pPr>
        <w:pStyle w:val="Heading1"/>
        <w:spacing w:after="200" w:before="360"/>
      </w:pPr>
      <w:r>
        <w:rPr>
          <w:rFonts w:ascii="Calibri" w:cs="Calibri" w:eastAsia="Calibri" w:hAnsi="Calibri"/>
          <w:b/>
          <w:bCs/>
          <w:color w:val="1B2A4A"/>
          <w:sz w:val="32"/>
          <w:szCs w:val="32"/>
        </w:rPr>
        <w:t xml:space="preserve">4. Confined Space Entry Procedures</w:t>
      </w:r>
    </w:p>
    <w:p>
      <w:pPr>
        <w:pStyle w:val="Heading2"/>
        <w:spacing w:after="140" w:before="280"/>
      </w:pPr>
      <w:r>
        <w:rPr>
          <w:rFonts w:ascii="Calibri" w:cs="Calibri" w:eastAsia="Calibri" w:hAnsi="Calibri"/>
          <w:b/>
          <w:bCs/>
          <w:color w:val="1B2A4A"/>
          <w:sz w:val="26"/>
          <w:szCs w:val="26"/>
        </w:rPr>
        <w:t xml:space="preserve">4.1 Space Identification and Evaluation</w:t>
      </w:r>
    </w:p>
    <w:p>
      <w:pPr>
        <w:spacing w:after="120" w:line="276"/>
      </w:pPr>
      <w:r>
        <w:rPr>
          <w:rFonts w:ascii="Calibri" w:cs="Calibri" w:eastAsia="Calibri" w:hAnsi="Calibri"/>
          <w:color w:val="000000"/>
          <w:sz w:val="22"/>
          <w:szCs w:val="22"/>
        </w:rPr>
        <w:t xml:space="preserve">[COMPANY NAME] shall identify all confined spaces in the workplace using the Space Inventory Form (Appendix C). Each space shall be evaluated to determine if it is a permit-required confined space. The evaluation shall consider:</w:t>
      </w:r>
    </w:p>
    <w:p>
      <w:pPr>
        <w:pStyle w:val="ListParagraph"/>
        <w:numPr>
          <w:ilvl w:val="0"/>
          <w:numId w:val="8"/>
        </w:numPr>
        <w:spacing w:after="60" w:line="276"/>
      </w:pPr>
      <w:r>
        <w:rPr>
          <w:rFonts w:ascii="Calibri" w:cs="Calibri" w:eastAsia="Calibri" w:hAnsi="Calibri"/>
          <w:color w:val="000000"/>
          <w:sz w:val="22"/>
          <w:szCs w:val="22"/>
        </w:rPr>
        <w:t xml:space="preserve">Configuration and physical characteristics of the space</w:t>
      </w:r>
    </w:p>
    <w:p>
      <w:pPr>
        <w:pStyle w:val="ListParagraph"/>
        <w:numPr>
          <w:ilvl w:val="0"/>
          <w:numId w:val="8"/>
        </w:numPr>
        <w:spacing w:after="60" w:line="276"/>
      </w:pPr>
      <w:r>
        <w:rPr>
          <w:rFonts w:ascii="Calibri" w:cs="Calibri" w:eastAsia="Calibri" w:hAnsi="Calibri"/>
          <w:color w:val="000000"/>
          <w:sz w:val="22"/>
          <w:szCs w:val="22"/>
        </w:rPr>
        <w:t xml:space="preserve">Potential for hazardous atmospheres (from the process, materials stored, adjacent operations, or the space itself)</w:t>
      </w:r>
    </w:p>
    <w:p>
      <w:pPr>
        <w:pStyle w:val="ListParagraph"/>
        <w:numPr>
          <w:ilvl w:val="0"/>
          <w:numId w:val="8"/>
        </w:numPr>
        <w:spacing w:after="60" w:line="276"/>
      </w:pPr>
      <w:r>
        <w:rPr>
          <w:rFonts w:ascii="Calibri" w:cs="Calibri" w:eastAsia="Calibri" w:hAnsi="Calibri"/>
          <w:color w:val="000000"/>
          <w:sz w:val="22"/>
          <w:szCs w:val="22"/>
        </w:rPr>
        <w:t xml:space="preserve">Potential for engulfment by stored materials</w:t>
      </w:r>
    </w:p>
    <w:p>
      <w:pPr>
        <w:pStyle w:val="ListParagraph"/>
        <w:numPr>
          <w:ilvl w:val="0"/>
          <w:numId w:val="8"/>
        </w:numPr>
        <w:spacing w:after="60" w:line="276"/>
      </w:pPr>
      <w:r>
        <w:rPr>
          <w:rFonts w:ascii="Calibri" w:cs="Calibri" w:eastAsia="Calibri" w:hAnsi="Calibri"/>
          <w:color w:val="000000"/>
          <w:sz w:val="22"/>
          <w:szCs w:val="22"/>
        </w:rPr>
        <w:t xml:space="preserve">Internal configuration hazards (inwardly converging walls, floors that slope to a smaller cross-section)</w:t>
      </w:r>
    </w:p>
    <w:p>
      <w:pPr>
        <w:pStyle w:val="ListParagraph"/>
        <w:numPr>
          <w:ilvl w:val="0"/>
          <w:numId w:val="8"/>
        </w:numPr>
        <w:spacing w:after="60" w:line="276"/>
      </w:pPr>
      <w:r>
        <w:rPr>
          <w:rFonts w:ascii="Calibri" w:cs="Calibri" w:eastAsia="Calibri" w:hAnsi="Calibri"/>
          <w:color w:val="000000"/>
          <w:sz w:val="22"/>
          <w:szCs w:val="22"/>
        </w:rPr>
        <w:t xml:space="preserve">Other recognized serious hazards (mechanical, electrical, hydraulic, thermal, chemical)</w:t>
      </w:r>
    </w:p>
    <w:p>
      <w:pPr>
        <w:pStyle w:val="ListParagraph"/>
        <w:numPr>
          <w:ilvl w:val="0"/>
          <w:numId w:val="8"/>
        </w:numPr>
        <w:spacing w:after="60" w:line="276"/>
      </w:pPr>
      <w:r>
        <w:rPr>
          <w:rFonts w:ascii="Calibri" w:cs="Calibri" w:eastAsia="Calibri" w:hAnsi="Calibri"/>
          <w:color w:val="000000"/>
          <w:sz w:val="22"/>
          <w:szCs w:val="22"/>
        </w:rPr>
        <w:t xml:space="preserve">Historical information about the space (previous incidents, materials processed)</w:t>
      </w:r>
    </w:p>
    <w:p>
      <w:pPr>
        <w:spacing w:after="120" w:line="276"/>
      </w:pPr>
      <w:r>
        <w:rPr>
          <w:rFonts w:ascii="Calibri" w:cs="Calibri" w:eastAsia="Calibri" w:hAnsi="Calibri"/>
          <w:color w:val="000000"/>
          <w:sz w:val="22"/>
          <w:szCs w:val="22"/>
        </w:rPr>
        <w:t xml:space="preserve">Spaces shall be re-evaluated whenever conditions change, processes are modified, or new information about the space becomes available.</w:t>
      </w:r>
    </w:p>
    <w:p>
      <w:pPr>
        <w:pStyle w:val="Heading2"/>
        <w:spacing w:after="140" w:before="280"/>
      </w:pPr>
      <w:r>
        <w:rPr>
          <w:rFonts w:ascii="Calibri" w:cs="Calibri" w:eastAsia="Calibri" w:hAnsi="Calibri"/>
          <w:b/>
          <w:bCs/>
          <w:color w:val="1B2A4A"/>
          <w:sz w:val="26"/>
          <w:szCs w:val="26"/>
        </w:rPr>
        <w:t xml:space="preserve">4.2 Permit System</w:t>
      </w:r>
    </w:p>
    <w:p>
      <w:pPr>
        <w:spacing w:after="120" w:line="276"/>
      </w:pPr>
      <w:r>
        <w:rPr>
          <w:rFonts w:ascii="Calibri" w:cs="Calibri" w:eastAsia="Calibri" w:hAnsi="Calibri"/>
          <w:color w:val="000000"/>
          <w:sz w:val="22"/>
          <w:szCs w:val="22"/>
        </w:rPr>
        <w:t xml:space="preserve">A Confined Space Entry Permit (Appendix A) shall be completed and authorized before any employee enters a permit-required confined space. The permit shall include:</w:t>
      </w:r>
    </w:p>
    <w:p>
      <w:pPr>
        <w:pStyle w:val="ListParagraph"/>
        <w:numPr>
          <w:ilvl w:val="0"/>
          <w:numId w:val="9"/>
        </w:numPr>
        <w:spacing w:after="60" w:line="276"/>
      </w:pPr>
      <w:r>
        <w:rPr>
          <w:rFonts w:ascii="Calibri" w:cs="Calibri" w:eastAsia="Calibri" w:hAnsi="Calibri"/>
          <w:color w:val="000000"/>
          <w:sz w:val="22"/>
          <w:szCs w:val="22"/>
        </w:rPr>
        <w:t xml:space="preserve">Space identification and location</w:t>
      </w:r>
    </w:p>
    <w:p>
      <w:pPr>
        <w:pStyle w:val="ListParagraph"/>
        <w:numPr>
          <w:ilvl w:val="0"/>
          <w:numId w:val="9"/>
        </w:numPr>
        <w:spacing w:after="60" w:line="276"/>
      </w:pPr>
      <w:r>
        <w:rPr>
          <w:rFonts w:ascii="Calibri" w:cs="Calibri" w:eastAsia="Calibri" w:hAnsi="Calibri"/>
          <w:color w:val="000000"/>
          <w:sz w:val="22"/>
          <w:szCs w:val="22"/>
        </w:rPr>
        <w:t xml:space="preserve">Purpose of entry and authorized duration</w:t>
      </w:r>
    </w:p>
    <w:p>
      <w:pPr>
        <w:pStyle w:val="ListParagraph"/>
        <w:numPr>
          <w:ilvl w:val="0"/>
          <w:numId w:val="9"/>
        </w:numPr>
        <w:spacing w:after="60" w:line="276"/>
      </w:pPr>
      <w:r>
        <w:rPr>
          <w:rFonts w:ascii="Calibri" w:cs="Calibri" w:eastAsia="Calibri" w:hAnsi="Calibri"/>
          <w:color w:val="000000"/>
          <w:sz w:val="22"/>
          <w:szCs w:val="22"/>
        </w:rPr>
        <w:t xml:space="preserve">Date and time of entry authorization and expiration</w:t>
      </w:r>
    </w:p>
    <w:p>
      <w:pPr>
        <w:pStyle w:val="ListParagraph"/>
        <w:numPr>
          <w:ilvl w:val="0"/>
          <w:numId w:val="9"/>
        </w:numPr>
        <w:spacing w:after="60" w:line="276"/>
      </w:pPr>
      <w:r>
        <w:rPr>
          <w:rFonts w:ascii="Calibri" w:cs="Calibri" w:eastAsia="Calibri" w:hAnsi="Calibri"/>
          <w:color w:val="000000"/>
          <w:sz w:val="22"/>
          <w:szCs w:val="22"/>
        </w:rPr>
        <w:t xml:space="preserve">Names of authorized entrants, attendants, and the entry supervisor</w:t>
      </w:r>
    </w:p>
    <w:p>
      <w:pPr>
        <w:pStyle w:val="ListParagraph"/>
        <w:numPr>
          <w:ilvl w:val="0"/>
          <w:numId w:val="9"/>
        </w:numPr>
        <w:spacing w:after="60" w:line="276"/>
      </w:pPr>
      <w:r>
        <w:rPr>
          <w:rFonts w:ascii="Calibri" w:cs="Calibri" w:eastAsia="Calibri" w:hAnsi="Calibri"/>
          <w:color w:val="000000"/>
          <w:sz w:val="22"/>
          <w:szCs w:val="22"/>
        </w:rPr>
        <w:t xml:space="preserve">Hazards of the permit space</w:t>
      </w:r>
    </w:p>
    <w:p>
      <w:pPr>
        <w:pStyle w:val="ListParagraph"/>
        <w:numPr>
          <w:ilvl w:val="0"/>
          <w:numId w:val="9"/>
        </w:numPr>
        <w:spacing w:after="60" w:line="276"/>
      </w:pPr>
      <w:r>
        <w:rPr>
          <w:rFonts w:ascii="Calibri" w:cs="Calibri" w:eastAsia="Calibri" w:hAnsi="Calibri"/>
          <w:color w:val="000000"/>
          <w:sz w:val="22"/>
          <w:szCs w:val="22"/>
        </w:rPr>
        <w:t xml:space="preserve">Measures used to isolate the permit space and eliminate or control hazards (lockout/tagout, ventilation, etc.)</w:t>
      </w:r>
    </w:p>
    <w:p>
      <w:pPr>
        <w:pStyle w:val="ListParagraph"/>
        <w:numPr>
          <w:ilvl w:val="0"/>
          <w:numId w:val="9"/>
        </w:numPr>
        <w:spacing w:after="60" w:line="276"/>
      </w:pPr>
      <w:r>
        <w:rPr>
          <w:rFonts w:ascii="Calibri" w:cs="Calibri" w:eastAsia="Calibri" w:hAnsi="Calibri"/>
          <w:color w:val="000000"/>
          <w:sz w:val="22"/>
          <w:szCs w:val="22"/>
        </w:rPr>
        <w:t xml:space="preserve">Acceptable entry conditions (atmospheric limits, temperature, etc.)</w:t>
      </w:r>
    </w:p>
    <w:p>
      <w:pPr>
        <w:pStyle w:val="ListParagraph"/>
        <w:numPr>
          <w:ilvl w:val="0"/>
          <w:numId w:val="9"/>
        </w:numPr>
        <w:spacing w:after="60" w:line="276"/>
      </w:pPr>
      <w:r>
        <w:rPr>
          <w:rFonts w:ascii="Calibri" w:cs="Calibri" w:eastAsia="Calibri" w:hAnsi="Calibri"/>
          <w:color w:val="000000"/>
          <w:sz w:val="22"/>
          <w:szCs w:val="22"/>
        </w:rPr>
        <w:t xml:space="preserve">Results of initial and periodic atmospheric tests with tester's initials</w:t>
      </w:r>
    </w:p>
    <w:p>
      <w:pPr>
        <w:pStyle w:val="ListParagraph"/>
        <w:numPr>
          <w:ilvl w:val="0"/>
          <w:numId w:val="9"/>
        </w:numPr>
        <w:spacing w:after="60" w:line="276"/>
      </w:pPr>
      <w:r>
        <w:rPr>
          <w:rFonts w:ascii="Calibri" w:cs="Calibri" w:eastAsia="Calibri" w:hAnsi="Calibri"/>
          <w:color w:val="000000"/>
          <w:sz w:val="22"/>
          <w:szCs w:val="22"/>
        </w:rPr>
        <w:t xml:space="preserve">Rescue and emergency services and how to summon them</w:t>
      </w:r>
    </w:p>
    <w:p>
      <w:pPr>
        <w:pStyle w:val="ListParagraph"/>
        <w:numPr>
          <w:ilvl w:val="0"/>
          <w:numId w:val="9"/>
        </w:numPr>
        <w:spacing w:after="60" w:line="276"/>
      </w:pPr>
      <w:r>
        <w:rPr>
          <w:rFonts w:ascii="Calibri" w:cs="Calibri" w:eastAsia="Calibri" w:hAnsi="Calibri"/>
          <w:color w:val="000000"/>
          <w:sz w:val="22"/>
          <w:szCs w:val="22"/>
        </w:rPr>
        <w:t xml:space="preserve">Communication procedures between entrants and attendants</w:t>
      </w:r>
    </w:p>
    <w:p>
      <w:pPr>
        <w:pStyle w:val="ListParagraph"/>
        <w:numPr>
          <w:ilvl w:val="0"/>
          <w:numId w:val="9"/>
        </w:numPr>
        <w:spacing w:after="60" w:line="276"/>
      </w:pPr>
      <w:r>
        <w:rPr>
          <w:rFonts w:ascii="Calibri" w:cs="Calibri" w:eastAsia="Calibri" w:hAnsi="Calibri"/>
          <w:color w:val="000000"/>
          <w:sz w:val="22"/>
          <w:szCs w:val="22"/>
        </w:rPr>
        <w:t xml:space="preserve">Equipment required (PPE, testing, communications, lighting, barriers)</w:t>
      </w:r>
    </w:p>
    <w:p>
      <w:pPr>
        <w:pStyle w:val="ListParagraph"/>
        <w:numPr>
          <w:ilvl w:val="0"/>
          <w:numId w:val="9"/>
        </w:numPr>
        <w:spacing w:after="60" w:line="276"/>
      </w:pPr>
      <w:r>
        <w:rPr>
          <w:rFonts w:ascii="Calibri" w:cs="Calibri" w:eastAsia="Calibri" w:hAnsi="Calibri"/>
          <w:color w:val="000000"/>
          <w:sz w:val="22"/>
          <w:szCs w:val="22"/>
        </w:rPr>
        <w:t xml:space="preserve">Hot work permit number (if applicable)</w:t>
      </w:r>
    </w:p>
    <w:p>
      <w:pPr>
        <w:pStyle w:val="ListParagraph"/>
        <w:numPr>
          <w:ilvl w:val="0"/>
          <w:numId w:val="9"/>
        </w:numPr>
        <w:spacing w:after="60" w:line="276"/>
      </w:pPr>
      <w:r>
        <w:rPr>
          <w:rFonts w:ascii="Calibri" w:cs="Calibri" w:eastAsia="Calibri" w:hAnsi="Calibri"/>
          <w:color w:val="000000"/>
          <w:sz w:val="22"/>
          <w:szCs w:val="22"/>
        </w:rPr>
        <w:t xml:space="preserve">Any other permits issued in connection with the entry (e.g., hot work, lockout/tagout)</w:t>
      </w:r>
    </w:p>
    <w:p>
      <w:pPr>
        <w:spacing w:after="120" w:line="276"/>
      </w:pPr>
      <w:r>
        <w:rPr>
          <w:rFonts w:ascii="Calibri" w:cs="Calibri" w:eastAsia="Calibri" w:hAnsi="Calibri"/>
          <w:color w:val="000000"/>
          <w:sz w:val="22"/>
          <w:szCs w:val="22"/>
        </w:rPr>
        <w:t xml:space="preserve">The permit shall be posted at the entry point and shall be valid for one work shift only. Permits shall be canceled when entry operations are completed or when a prohibited condition arises. Canceled permits shall be retained for at least one year for program review.</w:t>
      </w:r>
    </w:p>
    <w:p>
      <w:pPr>
        <w:pStyle w:val="Heading2"/>
        <w:spacing w:after="140" w:before="280"/>
      </w:pPr>
      <w:r>
        <w:rPr>
          <w:rFonts w:ascii="Calibri" w:cs="Calibri" w:eastAsia="Calibri" w:hAnsi="Calibri"/>
          <w:b/>
          <w:bCs/>
          <w:color w:val="1B2A4A"/>
          <w:sz w:val="26"/>
          <w:szCs w:val="26"/>
        </w:rPr>
        <w:t xml:space="preserve">4.3 Atmospheric Testing</w:t>
      </w:r>
    </w:p>
    <w:p>
      <w:pPr>
        <w:spacing w:after="120" w:line="276"/>
      </w:pPr>
      <w:r>
        <w:rPr>
          <w:rFonts w:ascii="Calibri" w:cs="Calibri" w:eastAsia="Calibri" w:hAnsi="Calibri"/>
          <w:color w:val="000000"/>
          <w:sz w:val="22"/>
          <w:szCs w:val="22"/>
        </w:rPr>
        <w:t xml:space="preserve">Atmospheric testing is mandatory before any entry into a permit-required confined space and shall continue throughout the duration of entry. Testing shall be performed in the following order:</w:t>
      </w:r>
    </w:p>
    <w:p>
      <w:pPr>
        <w:pStyle w:val="Heading3"/>
        <w:spacing w:after="100" w:before="200"/>
      </w:pPr>
      <w:r>
        <w:rPr>
          <w:rFonts w:ascii="Calibri" w:cs="Calibri" w:eastAsia="Calibri" w:hAnsi="Calibri"/>
          <w:b/>
          <w:bCs/>
          <w:color w:val="1B2A4A"/>
          <w:sz w:val="22"/>
          <w:szCs w:val="22"/>
        </w:rPr>
        <w:t xml:space="preserve">4.3.1 Testing Sequence</w:t>
      </w:r>
    </w:p>
    <w:p>
      <w:pPr>
        <w:spacing w:after="120" w:line="276"/>
      </w:pPr>
      <w:r>
        <w:rPr>
          <w:rFonts w:ascii="Calibri" w:cs="Calibri" w:eastAsia="Calibri" w:hAnsi="Calibri"/>
          <w:color w:val="000000"/>
          <w:sz w:val="22"/>
          <w:szCs w:val="22"/>
        </w:rPr>
        <w:t xml:space="preserve">Atmospheric testing shall always be performed in this specific order:</w:t>
      </w:r>
    </w:p>
    <w:p>
      <w:pPr>
        <w:pStyle w:val="ListParagraph"/>
        <w:numPr>
          <w:ilvl w:val="0"/>
          <w:numId w:val="10"/>
        </w:numPr>
        <w:spacing w:after="60" w:line="276"/>
      </w:pPr>
      <w:r>
        <w:rPr>
          <w:rFonts w:ascii="Calibri" w:cs="Calibri" w:eastAsia="Calibri" w:hAnsi="Calibri"/>
          <w:color w:val="000000"/>
          <w:sz w:val="22"/>
          <w:szCs w:val="22"/>
        </w:rPr>
        <w:t xml:space="preserve">1. OXYGEN (O₂) — Test first because combustible gas meters require adequate oxygen to function accurately. Acceptable range: 19.5% to 23.5%.</w:t>
      </w:r>
    </w:p>
    <w:p>
      <w:pPr>
        <w:pStyle w:val="ListParagraph"/>
        <w:numPr>
          <w:ilvl w:val="0"/>
          <w:numId w:val="10"/>
        </w:numPr>
        <w:spacing w:after="60" w:line="276"/>
      </w:pPr>
      <w:r>
        <w:rPr>
          <w:rFonts w:ascii="Calibri" w:cs="Calibri" w:eastAsia="Calibri" w:hAnsi="Calibri"/>
          <w:color w:val="000000"/>
          <w:sz w:val="22"/>
          <w:szCs w:val="22"/>
        </w:rPr>
        <w:t xml:space="preserve">2. COMBUSTIBLE GASES (LEL) — Test second. Acceptable level: Less than 10% of the Lower Explosive Limit (LEL).</w:t>
      </w:r>
    </w:p>
    <w:p>
      <w:pPr>
        <w:pStyle w:val="ListParagraph"/>
        <w:numPr>
          <w:ilvl w:val="0"/>
          <w:numId w:val="10"/>
        </w:numPr>
        <w:spacing w:after="60" w:line="276"/>
      </w:pPr>
      <w:r>
        <w:rPr>
          <w:rFonts w:ascii="Calibri" w:cs="Calibri" w:eastAsia="Calibri" w:hAnsi="Calibri"/>
          <w:color w:val="000000"/>
          <w:sz w:val="22"/>
          <w:szCs w:val="22"/>
        </w:rPr>
        <w:t xml:space="preserve">3. TOXIC GASES — Test third. Common toxic gases and their Permissible Exposure Limits include: Hydrogen Sulfide (H₂S): Less than 10 ppm; Carbon Monoxide (CO): Less than 25 ppm. Additional toxic substances shall be tested based on the specific hazards of the space.</w:t>
      </w:r>
    </w:p>
    <w:p>
      <w:pPr>
        <w:pStyle w:val="Heading3"/>
        <w:spacing w:after="100" w:before="200"/>
      </w:pPr>
      <w:r>
        <w:rPr>
          <w:rFonts w:ascii="Calibri" w:cs="Calibri" w:eastAsia="Calibri" w:hAnsi="Calibri"/>
          <w:b/>
          <w:bCs/>
          <w:color w:val="1B2A4A"/>
          <w:sz w:val="22"/>
          <w:szCs w:val="22"/>
        </w:rPr>
        <w:t xml:space="preserve">4.3.2 Atmospheric Monitoring Requirements</w:t>
      </w:r>
    </w:p>
    <w:p>
      <w:pPr>
        <w:pStyle w:val="ListParagraph"/>
        <w:numPr>
          <w:ilvl w:val="0"/>
          <w:numId w:val="11"/>
        </w:numPr>
        <w:spacing w:after="60" w:line="276"/>
      </w:pPr>
      <w:r>
        <w:rPr>
          <w:rFonts w:ascii="Calibri" w:cs="Calibri" w:eastAsia="Calibri" w:hAnsi="Calibri"/>
          <w:color w:val="000000"/>
          <w:sz w:val="22"/>
          <w:szCs w:val="22"/>
        </w:rPr>
        <w:t xml:space="preserve">Testing shall be conducted at multiple levels within the space (top, middle, bottom) because gases stratify by weight</w:t>
      </w:r>
    </w:p>
    <w:p>
      <w:pPr>
        <w:pStyle w:val="ListParagraph"/>
        <w:numPr>
          <w:ilvl w:val="0"/>
          <w:numId w:val="11"/>
        </w:numPr>
        <w:spacing w:after="60" w:line="276"/>
      </w:pPr>
      <w:r>
        <w:rPr>
          <w:rFonts w:ascii="Calibri" w:cs="Calibri" w:eastAsia="Calibri" w:hAnsi="Calibri"/>
          <w:color w:val="000000"/>
          <w:sz w:val="22"/>
          <w:szCs w:val="22"/>
        </w:rPr>
        <w:t xml:space="preserve">Initial testing shall be performed from outside the space using remote probes or sampling lines</w:t>
      </w:r>
    </w:p>
    <w:p>
      <w:pPr>
        <w:pStyle w:val="ListParagraph"/>
        <w:numPr>
          <w:ilvl w:val="0"/>
          <w:numId w:val="11"/>
        </w:numPr>
        <w:spacing w:after="60" w:line="276"/>
      </w:pPr>
      <w:r>
        <w:rPr>
          <w:rFonts w:ascii="Calibri" w:cs="Calibri" w:eastAsia="Calibri" w:hAnsi="Calibri"/>
          <w:color w:val="000000"/>
          <w:sz w:val="22"/>
          <w:szCs w:val="22"/>
        </w:rPr>
        <w:t xml:space="preserve">Continuous monitoring shall be maintained throughout the duration of the entry</w:t>
      </w:r>
    </w:p>
    <w:p>
      <w:pPr>
        <w:pStyle w:val="ListParagraph"/>
        <w:numPr>
          <w:ilvl w:val="0"/>
          <w:numId w:val="11"/>
        </w:numPr>
        <w:spacing w:after="60" w:line="276"/>
      </w:pPr>
      <w:r>
        <w:rPr>
          <w:rFonts w:ascii="Calibri" w:cs="Calibri" w:eastAsia="Calibri" w:hAnsi="Calibri"/>
          <w:color w:val="000000"/>
          <w:sz w:val="22"/>
          <w:szCs w:val="22"/>
        </w:rPr>
        <w:t xml:space="preserve">If continuous monitoring is not feasible, periodic monitoring shall be conducted at intervals not exceeding 15 minutes</w:t>
      </w:r>
    </w:p>
    <w:p>
      <w:pPr>
        <w:pStyle w:val="ListParagraph"/>
        <w:numPr>
          <w:ilvl w:val="0"/>
          <w:numId w:val="11"/>
        </w:numPr>
        <w:spacing w:after="60" w:line="276"/>
      </w:pPr>
      <w:r>
        <w:rPr>
          <w:rFonts w:ascii="Calibri" w:cs="Calibri" w:eastAsia="Calibri" w:hAnsi="Calibri"/>
          <w:color w:val="000000"/>
          <w:sz w:val="22"/>
          <w:szCs w:val="22"/>
        </w:rPr>
        <w:t xml:space="preserve">All atmospheric monitoring results shall be documented on the Atmospheric Testing Log (Appendix B) and on the entry permit</w:t>
      </w:r>
    </w:p>
    <w:p>
      <w:pPr>
        <w:pStyle w:val="ListParagraph"/>
        <w:numPr>
          <w:ilvl w:val="0"/>
          <w:numId w:val="11"/>
        </w:numPr>
        <w:spacing w:after="60" w:line="276"/>
      </w:pPr>
      <w:r>
        <w:rPr>
          <w:rFonts w:ascii="Calibri" w:cs="Calibri" w:eastAsia="Calibri" w:hAnsi="Calibri"/>
          <w:color w:val="000000"/>
          <w:sz w:val="22"/>
          <w:szCs w:val="22"/>
        </w:rPr>
        <w:t xml:space="preserve">If the atmosphere is found to be outside acceptable limits at any time, all entrants shall immediately evacuate the space</w:t>
      </w:r>
    </w:p>
    <w:p>
      <w:pPr>
        <w:pStyle w:val="Heading3"/>
        <w:spacing w:after="100" w:before="200"/>
      </w:pPr>
      <w:r>
        <w:rPr>
          <w:rFonts w:ascii="Calibri" w:cs="Calibri" w:eastAsia="Calibri" w:hAnsi="Calibri"/>
          <w:b/>
          <w:bCs/>
          <w:color w:val="1B2A4A"/>
          <w:sz w:val="22"/>
          <w:szCs w:val="22"/>
        </w:rPr>
        <w:t xml:space="preserve">4.3.3 Acceptable Atmospheric Conditions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200"/>
        <w:gridCol w:w="2200"/>
        <w:gridCol w:w="2560"/>
      </w:tblGrid>
      <w:tr>
        <w:tc>
          <w:tcPr>
            <w:tcW w:type="dxa" w:w="2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Atmospheric Hazard</w:t>
            </w:r>
          </w:p>
        </w:tc>
        <w:tc>
          <w:tcPr>
            <w:tcW w:type="dxa" w:w="2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Acceptable Level</w:t>
            </w:r>
          </w:p>
        </w:tc>
        <w:tc>
          <w:tcPr>
            <w:tcW w:type="dxa" w:w="2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Action Level</w:t>
            </w:r>
          </w:p>
        </w:tc>
        <w:tc>
          <w:tcPr>
            <w:tcW w:type="dxa" w:w="25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IDLH Level</w:t>
            </w:r>
          </w:p>
        </w:tc>
      </w:tr>
      <w:tr>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Oxygen (O₂)</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19.5% – 23.5%</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&lt; 19.5% or &gt; 23.5%</w:t>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&lt; 16%</w:t>
            </w:r>
          </w:p>
        </w:tc>
      </w:tr>
      <w:tr>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Combustible Gas (LEL)</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&lt; 10% LEL</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10% LEL</w:t>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20% LEL</w:t>
            </w:r>
          </w:p>
        </w:tc>
      </w:tr>
      <w:tr>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Hydrogen Sulfide (H₂S)</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&lt; 10 ppm</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10 ppm</w:t>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100 ppm</w:t>
            </w:r>
          </w:p>
        </w:tc>
      </w:tr>
      <w:tr>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Carbon Monoxide (CO)</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&lt; 25 ppm</w:t>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25 ppm</w:t>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1,200 ppm</w:t>
            </w:r>
          </w:p>
        </w:tc>
      </w:tr>
    </w:tbl>
    <w:p>
      <w:pPr>
        <w:spacing w:after="0"/>
      </w:pPr>
    </w:p>
    <w:p>
      <w:pPr>
        <w:pStyle w:val="Heading3"/>
        <w:spacing w:after="100" w:before="200"/>
      </w:pPr>
      <w:r>
        <w:rPr>
          <w:rFonts w:ascii="Calibri" w:cs="Calibri" w:eastAsia="Calibri" w:hAnsi="Calibri"/>
          <w:b/>
          <w:bCs/>
          <w:color w:val="1B2A4A"/>
          <w:sz w:val="22"/>
          <w:szCs w:val="22"/>
        </w:rPr>
        <w:t xml:space="preserve">4.3.4 Instrument Calibration</w:t>
      </w:r>
    </w:p>
    <w:p>
      <w:pPr>
        <w:spacing w:after="120" w:line="276"/>
      </w:pPr>
      <w:r>
        <w:rPr>
          <w:rFonts w:ascii="Calibri" w:cs="Calibri" w:eastAsia="Calibri" w:hAnsi="Calibri"/>
          <w:color w:val="000000"/>
          <w:sz w:val="22"/>
          <w:szCs w:val="22"/>
        </w:rPr>
        <w:t xml:space="preserve">All atmospheric monitoring instruments shall be:</w:t>
      </w:r>
    </w:p>
    <w:p>
      <w:pPr>
        <w:pStyle w:val="ListParagraph"/>
        <w:numPr>
          <w:ilvl w:val="0"/>
          <w:numId w:val="12"/>
        </w:numPr>
        <w:spacing w:after="60" w:line="276"/>
      </w:pPr>
      <w:r>
        <w:rPr>
          <w:rFonts w:ascii="Calibri" w:cs="Calibri" w:eastAsia="Calibri" w:hAnsi="Calibri"/>
          <w:color w:val="000000"/>
          <w:sz w:val="22"/>
          <w:szCs w:val="22"/>
        </w:rPr>
        <w:t xml:space="preserve">Calibrated according to the manufacturer's instructions before each day of use (bump test minimum)</w:t>
      </w:r>
    </w:p>
    <w:p>
      <w:pPr>
        <w:pStyle w:val="ListParagraph"/>
        <w:numPr>
          <w:ilvl w:val="0"/>
          <w:numId w:val="12"/>
        </w:numPr>
        <w:spacing w:after="60" w:line="276"/>
      </w:pPr>
      <w:r>
        <w:rPr>
          <w:rFonts w:ascii="Calibri" w:cs="Calibri" w:eastAsia="Calibri" w:hAnsi="Calibri"/>
          <w:color w:val="000000"/>
          <w:sz w:val="22"/>
          <w:szCs w:val="22"/>
        </w:rPr>
        <w:t xml:space="preserve">Full calibration performed at intervals specified by the manufacturer (typically monthly or per manufacturer's schedule)</w:t>
      </w:r>
    </w:p>
    <w:p>
      <w:pPr>
        <w:pStyle w:val="ListParagraph"/>
        <w:numPr>
          <w:ilvl w:val="0"/>
          <w:numId w:val="12"/>
        </w:numPr>
        <w:spacing w:after="60" w:line="276"/>
      </w:pPr>
      <w:r>
        <w:rPr>
          <w:rFonts w:ascii="Calibri" w:cs="Calibri" w:eastAsia="Calibri" w:hAnsi="Calibri"/>
          <w:color w:val="000000"/>
          <w:sz w:val="22"/>
          <w:szCs w:val="22"/>
        </w:rPr>
        <w:t xml:space="preserve">Calibrated using certified calibration gas that is traceable to NIST standards</w:t>
      </w:r>
    </w:p>
    <w:p>
      <w:pPr>
        <w:pStyle w:val="ListParagraph"/>
        <w:numPr>
          <w:ilvl w:val="0"/>
          <w:numId w:val="12"/>
        </w:numPr>
        <w:spacing w:after="60" w:line="276"/>
      </w:pPr>
      <w:r>
        <w:rPr>
          <w:rFonts w:ascii="Calibri" w:cs="Calibri" w:eastAsia="Calibri" w:hAnsi="Calibri"/>
          <w:color w:val="000000"/>
          <w:sz w:val="22"/>
          <w:szCs w:val="22"/>
        </w:rPr>
        <w:t xml:space="preserve">Maintained with current calibration records that include date, gas concentrations used, and person performing calibration</w:t>
      </w:r>
    </w:p>
    <w:p>
      <w:pPr>
        <w:pStyle w:val="ListParagraph"/>
        <w:numPr>
          <w:ilvl w:val="0"/>
          <w:numId w:val="12"/>
        </w:numPr>
        <w:spacing w:after="60" w:line="276"/>
      </w:pPr>
      <w:r>
        <w:rPr>
          <w:rFonts w:ascii="Calibri" w:cs="Calibri" w:eastAsia="Calibri" w:hAnsi="Calibri"/>
          <w:color w:val="000000"/>
          <w:sz w:val="22"/>
          <w:szCs w:val="22"/>
        </w:rPr>
        <w:t xml:space="preserve">Removed from service immediately if calibration fails or if the instrument is damaged</w:t>
      </w:r>
    </w:p>
    <w:p>
      <w:pPr>
        <w:pStyle w:val="ListParagraph"/>
        <w:numPr>
          <w:ilvl w:val="0"/>
          <w:numId w:val="12"/>
        </w:numPr>
        <w:spacing w:after="60" w:line="276"/>
      </w:pPr>
      <w:r>
        <w:rPr>
          <w:rFonts w:ascii="Calibri" w:cs="Calibri" w:eastAsia="Calibri" w:hAnsi="Calibri"/>
          <w:color w:val="000000"/>
          <w:sz w:val="22"/>
          <w:szCs w:val="22"/>
        </w:rPr>
        <w:t xml:space="preserve">Replaced or repaired by qualified personnel only</w:t>
      </w:r>
    </w:p>
    <w:p>
      <w:pPr>
        <w:pStyle w:val="Heading2"/>
        <w:spacing w:after="140" w:before="280"/>
      </w:pPr>
      <w:r>
        <w:rPr>
          <w:rFonts w:ascii="Calibri" w:cs="Calibri" w:eastAsia="Calibri" w:hAnsi="Calibri"/>
          <w:b/>
          <w:bCs/>
          <w:color w:val="1B2A4A"/>
          <w:sz w:val="26"/>
          <w:szCs w:val="26"/>
        </w:rPr>
        <w:t xml:space="preserve">4.4 Ventilation</w:t>
      </w:r>
    </w:p>
    <w:p>
      <w:pPr>
        <w:spacing w:after="120" w:line="276"/>
      </w:pPr>
      <w:r>
        <w:rPr>
          <w:rFonts w:ascii="Calibri" w:cs="Calibri" w:eastAsia="Calibri" w:hAnsi="Calibri"/>
          <w:color w:val="000000"/>
          <w:sz w:val="22"/>
          <w:szCs w:val="22"/>
        </w:rPr>
        <w:t xml:space="preserve">Mechanical ventilation shall be provided to maintain acceptable atmospheric conditions within the permit space:</w:t>
      </w:r>
    </w:p>
    <w:p>
      <w:pPr>
        <w:pStyle w:val="ListParagraph"/>
        <w:numPr>
          <w:ilvl w:val="0"/>
          <w:numId w:val="13"/>
        </w:numPr>
        <w:spacing w:after="60" w:line="276"/>
      </w:pPr>
      <w:r>
        <w:rPr>
          <w:rFonts w:ascii="Calibri" w:cs="Calibri" w:eastAsia="Calibri" w:hAnsi="Calibri"/>
          <w:color w:val="000000"/>
          <w:sz w:val="22"/>
          <w:szCs w:val="22"/>
        </w:rPr>
        <w:t xml:space="preserve">Forced-air ventilation shall be used to maintain oxygen levels within the acceptable range and to reduce concentrations of toxic and combustible gases below action levels</w:t>
      </w:r>
    </w:p>
    <w:p>
      <w:pPr>
        <w:pStyle w:val="ListParagraph"/>
        <w:numPr>
          <w:ilvl w:val="0"/>
          <w:numId w:val="13"/>
        </w:numPr>
        <w:spacing w:after="60" w:line="276"/>
      </w:pPr>
      <w:r>
        <w:rPr>
          <w:rFonts w:ascii="Calibri" w:cs="Calibri" w:eastAsia="Calibri" w:hAnsi="Calibri"/>
          <w:color w:val="000000"/>
          <w:sz w:val="22"/>
          <w:szCs w:val="22"/>
        </w:rPr>
        <w:t xml:space="preserve">Ventilation equipment shall be positioned to direct fresh air into the space and to avoid recirculating contaminated air</w:t>
      </w:r>
    </w:p>
    <w:p>
      <w:pPr>
        <w:pStyle w:val="ListParagraph"/>
        <w:numPr>
          <w:ilvl w:val="0"/>
          <w:numId w:val="13"/>
        </w:numPr>
        <w:spacing w:after="60" w:line="276"/>
      </w:pPr>
      <w:r>
        <w:rPr>
          <w:rFonts w:ascii="Calibri" w:cs="Calibri" w:eastAsia="Calibri" w:hAnsi="Calibri"/>
          <w:color w:val="000000"/>
          <w:sz w:val="22"/>
          <w:szCs w:val="22"/>
        </w:rPr>
        <w:t xml:space="preserve">The air supply for ventilation shall be from a clean source — never from areas where contaminants may be present</w:t>
      </w:r>
    </w:p>
    <w:p>
      <w:pPr>
        <w:pStyle w:val="ListParagraph"/>
        <w:numPr>
          <w:ilvl w:val="0"/>
          <w:numId w:val="13"/>
        </w:numPr>
        <w:spacing w:after="60" w:line="276"/>
      </w:pPr>
      <w:r>
        <w:rPr>
          <w:rFonts w:ascii="Calibri" w:cs="Calibri" w:eastAsia="Calibri" w:hAnsi="Calibri"/>
          <w:color w:val="000000"/>
          <w:sz w:val="22"/>
          <w:szCs w:val="22"/>
        </w:rPr>
        <w:t xml:space="preserve">Ventilation shall be started before entry and continued for a sufficient time to purge the space before the initial entry</w:t>
      </w:r>
    </w:p>
    <w:p>
      <w:pPr>
        <w:pStyle w:val="ListParagraph"/>
        <w:numPr>
          <w:ilvl w:val="0"/>
          <w:numId w:val="13"/>
        </w:numPr>
        <w:spacing w:after="60" w:line="276"/>
      </w:pPr>
      <w:r>
        <w:rPr>
          <w:rFonts w:ascii="Calibri" w:cs="Calibri" w:eastAsia="Calibri" w:hAnsi="Calibri"/>
          <w:color w:val="000000"/>
          <w:sz w:val="22"/>
          <w:szCs w:val="22"/>
        </w:rPr>
        <w:t xml:space="preserve">Ventilation shall continue throughout the duration of entry operations</w:t>
      </w:r>
    </w:p>
    <w:p>
      <w:pPr>
        <w:pStyle w:val="ListParagraph"/>
        <w:numPr>
          <w:ilvl w:val="0"/>
          <w:numId w:val="13"/>
        </w:numPr>
        <w:spacing w:after="60" w:line="276"/>
      </w:pPr>
      <w:r>
        <w:rPr>
          <w:rFonts w:ascii="Calibri" w:cs="Calibri" w:eastAsia="Calibri" w:hAnsi="Calibri"/>
          <w:color w:val="000000"/>
          <w:sz w:val="22"/>
          <w:szCs w:val="22"/>
        </w:rPr>
        <w:t xml:space="preserve">If ventilation is interrupted, all entrants shall evacuate and the space shall be re-tested before re-entry</w:t>
      </w:r>
    </w:p>
    <w:p>
      <w:pPr>
        <w:pStyle w:val="ListParagraph"/>
        <w:numPr>
          <w:ilvl w:val="0"/>
          <w:numId w:val="13"/>
        </w:numPr>
        <w:spacing w:after="60" w:line="276"/>
      </w:pPr>
      <w:r>
        <w:rPr>
          <w:rFonts w:ascii="Calibri" w:cs="Calibri" w:eastAsia="Calibri" w:hAnsi="Calibri"/>
          <w:color w:val="000000"/>
          <w:sz w:val="22"/>
          <w:szCs w:val="22"/>
        </w:rPr>
        <w:t xml:space="preserve">Natural ventilation alone is generally NOT sufficient for permit-required confined spaces</w:t>
      </w:r>
    </w:p>
    <w:p>
      <w:pPr>
        <w:pStyle w:val="Heading2"/>
        <w:spacing w:after="140" w:before="280"/>
      </w:pPr>
      <w:r>
        <w:rPr>
          <w:rFonts w:ascii="Calibri" w:cs="Calibri" w:eastAsia="Calibri" w:hAnsi="Calibri"/>
          <w:b/>
          <w:bCs/>
          <w:color w:val="1B2A4A"/>
          <w:sz w:val="26"/>
          <w:szCs w:val="26"/>
        </w:rPr>
        <w:t xml:space="preserve">4.5 Isolation and Lockout/Tagout</w:t>
      </w:r>
    </w:p>
    <w:p>
      <w:pPr>
        <w:spacing w:after="120" w:line="276"/>
      </w:pPr>
      <w:r>
        <w:rPr>
          <w:rFonts w:ascii="Calibri" w:cs="Calibri" w:eastAsia="Calibri" w:hAnsi="Calibri"/>
          <w:color w:val="000000"/>
          <w:sz w:val="22"/>
          <w:szCs w:val="22"/>
        </w:rPr>
        <w:t xml:space="preserve">Before entry, the permit space shall be isolated from all energy sources and material inputs:</w:t>
      </w:r>
    </w:p>
    <w:p>
      <w:pPr>
        <w:pStyle w:val="ListParagraph"/>
        <w:numPr>
          <w:ilvl w:val="0"/>
          <w:numId w:val="14"/>
        </w:numPr>
        <w:spacing w:after="60" w:line="276"/>
      </w:pPr>
      <w:r>
        <w:rPr>
          <w:rFonts w:ascii="Calibri" w:cs="Calibri" w:eastAsia="Calibri" w:hAnsi="Calibri"/>
          <w:color w:val="000000"/>
          <w:sz w:val="22"/>
          <w:szCs w:val="22"/>
        </w:rPr>
        <w:t xml:space="preserve">All pipes, lines, and ducts carrying materials into the space shall be blanked, blinded, disconnected, or double block-and-bled</w:t>
      </w:r>
    </w:p>
    <w:p>
      <w:pPr>
        <w:pStyle w:val="ListParagraph"/>
        <w:numPr>
          <w:ilvl w:val="0"/>
          <w:numId w:val="14"/>
        </w:numPr>
        <w:spacing w:after="60" w:line="276"/>
      </w:pPr>
      <w:r>
        <w:rPr>
          <w:rFonts w:ascii="Calibri" w:cs="Calibri" w:eastAsia="Calibri" w:hAnsi="Calibri"/>
          <w:color w:val="000000"/>
          <w:sz w:val="22"/>
          <w:szCs w:val="22"/>
        </w:rPr>
        <w:t xml:space="preserve">All mechanical equipment within the space shall be locked out and tagged out per 29 CFR 1910.147</w:t>
      </w:r>
    </w:p>
    <w:p>
      <w:pPr>
        <w:pStyle w:val="ListParagraph"/>
        <w:numPr>
          <w:ilvl w:val="0"/>
          <w:numId w:val="14"/>
        </w:numPr>
        <w:spacing w:after="60" w:line="276"/>
      </w:pPr>
      <w:r>
        <w:rPr>
          <w:rFonts w:ascii="Calibri" w:cs="Calibri" w:eastAsia="Calibri" w:hAnsi="Calibri"/>
          <w:color w:val="000000"/>
          <w:sz w:val="22"/>
          <w:szCs w:val="22"/>
        </w:rPr>
        <w:t xml:space="preserve">Electrical energy sources shall be de-energized and locked out</w:t>
      </w:r>
    </w:p>
    <w:p>
      <w:pPr>
        <w:pStyle w:val="ListParagraph"/>
        <w:numPr>
          <w:ilvl w:val="0"/>
          <w:numId w:val="14"/>
        </w:numPr>
        <w:spacing w:after="60" w:line="276"/>
      </w:pPr>
      <w:r>
        <w:rPr>
          <w:rFonts w:ascii="Calibri" w:cs="Calibri" w:eastAsia="Calibri" w:hAnsi="Calibri"/>
          <w:color w:val="000000"/>
          <w:sz w:val="22"/>
          <w:szCs w:val="22"/>
        </w:rPr>
        <w:t xml:space="preserve">Hydraulic, pneumatic, and other stored energy sources shall be relieved, blocked, and secured</w:t>
      </w:r>
    </w:p>
    <w:p>
      <w:pPr>
        <w:pStyle w:val="ListParagraph"/>
        <w:numPr>
          <w:ilvl w:val="0"/>
          <w:numId w:val="14"/>
        </w:numPr>
        <w:spacing w:after="60" w:line="276"/>
      </w:pPr>
      <w:r>
        <w:rPr>
          <w:rFonts w:ascii="Calibri" w:cs="Calibri" w:eastAsia="Calibri" w:hAnsi="Calibri"/>
          <w:color w:val="000000"/>
          <w:sz w:val="22"/>
          <w:szCs w:val="22"/>
        </w:rPr>
        <w:t xml:space="preserve">Physical barriers shall be used where blanking/blinding is not feasible</w:t>
      </w:r>
    </w:p>
    <w:p>
      <w:pPr>
        <w:pStyle w:val="ListParagraph"/>
        <w:numPr>
          <w:ilvl w:val="0"/>
          <w:numId w:val="14"/>
        </w:numPr>
        <w:spacing w:after="60" w:line="276"/>
      </w:pPr>
      <w:r>
        <w:rPr>
          <w:rFonts w:ascii="Calibri" w:cs="Calibri" w:eastAsia="Calibri" w:hAnsi="Calibri"/>
          <w:color w:val="000000"/>
          <w:sz w:val="22"/>
          <w:szCs w:val="22"/>
        </w:rPr>
        <w:t xml:space="preserve">The entry supervisor shall verify all isolation and LOTO measures before authorizing entry</w:t>
      </w:r>
    </w:p>
    <w:p>
      <w:pPr>
        <w:pStyle w:val="Heading2"/>
        <w:spacing w:after="140" w:before="280"/>
      </w:pPr>
      <w:r>
        <w:rPr>
          <w:rFonts w:ascii="Calibri" w:cs="Calibri" w:eastAsia="Calibri" w:hAnsi="Calibri"/>
          <w:b/>
          <w:bCs/>
          <w:color w:val="1B2A4A"/>
          <w:sz w:val="26"/>
          <w:szCs w:val="26"/>
        </w:rPr>
        <w:t xml:space="preserve">4.6 Rescue Procedures</w:t>
      </w:r>
    </w:p>
    <w:p>
      <w:pPr>
        <w:spacing w:after="120" w:line="276"/>
      </w:pPr>
      <w:r>
        <w:rPr>
          <w:rFonts w:ascii="Calibri" w:cs="Calibri" w:eastAsia="Calibri" w:hAnsi="Calibri"/>
          <w:color w:val="000000"/>
          <w:sz w:val="22"/>
          <w:szCs w:val="22"/>
        </w:rPr>
        <w:t xml:space="preserve">[COMPANY NAME] shall ensure that rescue services are available for confined space emergencies. The following rescue hierarchy shall be used:</w:t>
      </w:r>
    </w:p>
    <w:p>
      <w:pPr>
        <w:pStyle w:val="Heading3"/>
        <w:spacing w:after="100" w:before="200"/>
      </w:pPr>
      <w:r>
        <w:rPr>
          <w:rFonts w:ascii="Calibri" w:cs="Calibri" w:eastAsia="Calibri" w:hAnsi="Calibri"/>
          <w:b/>
          <w:bCs/>
          <w:color w:val="1B2A4A"/>
          <w:sz w:val="22"/>
          <w:szCs w:val="22"/>
        </w:rPr>
        <w:t xml:space="preserve">4.6.1 Non-Entry Rescue (Preferred)</w:t>
      </w:r>
    </w:p>
    <w:p>
      <w:pPr>
        <w:spacing w:after="120" w:line="276"/>
      </w:pPr>
      <w:r>
        <w:rPr>
          <w:rFonts w:ascii="Calibri" w:cs="Calibri" w:eastAsia="Calibri" w:hAnsi="Calibri"/>
          <w:color w:val="000000"/>
          <w:sz w:val="22"/>
          <w:szCs w:val="22"/>
        </w:rPr>
        <w:t xml:space="preserve">Non-entry rescue is the preferred rescue method and shall be used whenever possible:</w:t>
      </w:r>
    </w:p>
    <w:p>
      <w:pPr>
        <w:pStyle w:val="ListParagraph"/>
        <w:numPr>
          <w:ilvl w:val="0"/>
          <w:numId w:val="15"/>
        </w:numPr>
        <w:spacing w:after="60" w:line="276"/>
      </w:pPr>
      <w:r>
        <w:rPr>
          <w:rFonts w:ascii="Calibri" w:cs="Calibri" w:eastAsia="Calibri" w:hAnsi="Calibri"/>
          <w:color w:val="000000"/>
          <w:sz w:val="22"/>
          <w:szCs w:val="22"/>
        </w:rPr>
        <w:t xml:space="preserve">Each authorized entrant shall wear a chest or full-body harness with a retrieval line attached to the center of the back near shoulder level, above the head, or at another point approved by the manufacturer</w:t>
      </w:r>
    </w:p>
    <w:p>
      <w:pPr>
        <w:pStyle w:val="ListParagraph"/>
        <w:numPr>
          <w:ilvl w:val="0"/>
          <w:numId w:val="15"/>
        </w:numPr>
        <w:spacing w:after="60" w:line="276"/>
      </w:pPr>
      <w:r>
        <w:rPr>
          <w:rFonts w:ascii="Calibri" w:cs="Calibri" w:eastAsia="Calibri" w:hAnsi="Calibri"/>
          <w:color w:val="000000"/>
          <w:sz w:val="22"/>
          <w:szCs w:val="22"/>
        </w:rPr>
        <w:t xml:space="preserve">The other end of the retrieval line shall be attached to a mechanical retrieval device or fixed point outside the space</w:t>
      </w:r>
    </w:p>
    <w:p>
      <w:pPr>
        <w:pStyle w:val="ListParagraph"/>
        <w:numPr>
          <w:ilvl w:val="0"/>
          <w:numId w:val="15"/>
        </w:numPr>
        <w:spacing w:after="60" w:line="276"/>
      </w:pPr>
      <w:r>
        <w:rPr>
          <w:rFonts w:ascii="Calibri" w:cs="Calibri" w:eastAsia="Calibri" w:hAnsi="Calibri"/>
          <w:color w:val="000000"/>
          <w:sz w:val="22"/>
          <w:szCs w:val="22"/>
        </w:rPr>
        <w:t xml:space="preserve">The retrieval system shall be configured so that rescue can begin as soon as the need is recognized</w:t>
      </w:r>
    </w:p>
    <w:p>
      <w:pPr>
        <w:pStyle w:val="ListParagraph"/>
        <w:numPr>
          <w:ilvl w:val="0"/>
          <w:numId w:val="15"/>
        </w:numPr>
        <w:spacing w:after="60" w:line="276"/>
      </w:pPr>
      <w:r>
        <w:rPr>
          <w:rFonts w:ascii="Calibri" w:cs="Calibri" w:eastAsia="Calibri" w:hAnsi="Calibri"/>
          <w:color w:val="000000"/>
          <w:sz w:val="22"/>
          <w:szCs w:val="22"/>
        </w:rPr>
        <w:t xml:space="preserve">A mechanical retrieval device (tripod with winch) shall be available at vertical entries exceeding 5 feet in depth</w:t>
      </w:r>
    </w:p>
    <w:p>
      <w:pPr>
        <w:pStyle w:val="ListParagraph"/>
        <w:numPr>
          <w:ilvl w:val="0"/>
          <w:numId w:val="15"/>
        </w:numPr>
        <w:spacing w:after="60" w:line="276"/>
      </w:pPr>
      <w:r>
        <w:rPr>
          <w:rFonts w:ascii="Calibri" w:cs="Calibri" w:eastAsia="Calibri" w:hAnsi="Calibri"/>
          <w:color w:val="000000"/>
          <w:sz w:val="22"/>
          <w:szCs w:val="22"/>
        </w:rPr>
        <w:t xml:space="preserve">Retrieval lines shall be managed to prevent entanglement and to maintain the ability to retrieve the entrant at all times</w:t>
      </w:r>
    </w:p>
    <w:p>
      <w:pPr>
        <w:pStyle w:val="Heading3"/>
        <w:spacing w:after="100" w:before="200"/>
      </w:pPr>
      <w:r>
        <w:rPr>
          <w:rFonts w:ascii="Calibri" w:cs="Calibri" w:eastAsia="Calibri" w:hAnsi="Calibri"/>
          <w:b/>
          <w:bCs/>
          <w:color w:val="1B2A4A"/>
          <w:sz w:val="22"/>
          <w:szCs w:val="22"/>
        </w:rPr>
        <w:t xml:space="preserve">4.6.2 Entry Rescue</w:t>
      </w:r>
    </w:p>
    <w:p>
      <w:pPr>
        <w:spacing w:after="120" w:line="276"/>
      </w:pPr>
      <w:r>
        <w:rPr>
          <w:rFonts w:ascii="Calibri" w:cs="Calibri" w:eastAsia="Calibri" w:hAnsi="Calibri"/>
          <w:color w:val="000000"/>
          <w:sz w:val="22"/>
          <w:szCs w:val="22"/>
        </w:rPr>
        <w:t xml:space="preserve">If non-entry rescue is not feasible or fails, entry rescue shall be performed only by trained rescue personnel:</w:t>
      </w:r>
    </w:p>
    <w:p>
      <w:pPr>
        <w:pStyle w:val="ListParagraph"/>
        <w:numPr>
          <w:ilvl w:val="0"/>
          <w:numId w:val="16"/>
        </w:numPr>
        <w:spacing w:after="60" w:line="276"/>
      </w:pPr>
      <w:r>
        <w:rPr>
          <w:rFonts w:ascii="Calibri" w:cs="Calibri" w:eastAsia="Calibri" w:hAnsi="Calibri"/>
          <w:color w:val="000000"/>
          <w:sz w:val="22"/>
          <w:szCs w:val="22"/>
        </w:rPr>
        <w:t xml:space="preserve">Entry rescuers shall be trained in CPR, first aid, and the use of rescue equipment including SCBA/SAR</w:t>
      </w:r>
    </w:p>
    <w:p>
      <w:pPr>
        <w:pStyle w:val="ListParagraph"/>
        <w:numPr>
          <w:ilvl w:val="0"/>
          <w:numId w:val="16"/>
        </w:numPr>
        <w:spacing w:after="60" w:line="276"/>
      </w:pPr>
      <w:r>
        <w:rPr>
          <w:rFonts w:ascii="Calibri" w:cs="Calibri" w:eastAsia="Calibri" w:hAnsi="Calibri"/>
          <w:color w:val="000000"/>
          <w:sz w:val="22"/>
          <w:szCs w:val="22"/>
        </w:rPr>
        <w:t xml:space="preserve">Rescuers shall practice rescue operations at least once every 12 months using simulated confined space conditions</w:t>
      </w:r>
    </w:p>
    <w:p>
      <w:pPr>
        <w:pStyle w:val="ListParagraph"/>
        <w:numPr>
          <w:ilvl w:val="0"/>
          <w:numId w:val="16"/>
        </w:numPr>
        <w:spacing w:after="60" w:line="276"/>
      </w:pPr>
      <w:r>
        <w:rPr>
          <w:rFonts w:ascii="Calibri" w:cs="Calibri" w:eastAsia="Calibri" w:hAnsi="Calibri"/>
          <w:color w:val="000000"/>
          <w:sz w:val="22"/>
          <w:szCs w:val="22"/>
        </w:rPr>
        <w:t xml:space="preserve">Rescue services shall be capable of responding within a timeframe appropriate to the identified hazards</w:t>
      </w:r>
    </w:p>
    <w:p>
      <w:pPr>
        <w:pStyle w:val="ListParagraph"/>
        <w:numPr>
          <w:ilvl w:val="0"/>
          <w:numId w:val="16"/>
        </w:numPr>
        <w:spacing w:after="60" w:line="276"/>
      </w:pPr>
      <w:r>
        <w:rPr>
          <w:rFonts w:ascii="Calibri" w:cs="Calibri" w:eastAsia="Calibri" w:hAnsi="Calibri"/>
          <w:color w:val="000000"/>
          <w:sz w:val="22"/>
          <w:szCs w:val="22"/>
        </w:rPr>
        <w:t xml:space="preserve">If using a third-party rescue service (fire department, etc.), [COMPANY NAME] shall evaluate the service's capabilities, response time, and ability to function in the specific permit spaces</w:t>
      </w:r>
    </w:p>
    <w:p>
      <w:pPr>
        <w:pStyle w:val="ListParagraph"/>
        <w:numPr>
          <w:ilvl w:val="0"/>
          <w:numId w:val="16"/>
        </w:numPr>
        <w:spacing w:after="60" w:line="276"/>
      </w:pPr>
      <w:r>
        <w:rPr>
          <w:rFonts w:ascii="Calibri" w:cs="Calibri" w:eastAsia="Calibri" w:hAnsi="Calibri"/>
          <w:color w:val="000000"/>
          <w:sz w:val="22"/>
          <w:szCs w:val="22"/>
        </w:rPr>
        <w:t xml:space="preserve">Rescue personnel shall be provided with all information about the space, its hazards, and the conditions of the entrants</w:t>
      </w:r>
    </w:p>
    <w:p>
      <w:pPr>
        <w:pStyle w:val="ListParagraph"/>
        <w:numPr>
          <w:ilvl w:val="0"/>
          <w:numId w:val="16"/>
        </w:numPr>
        <w:spacing w:after="60" w:line="276"/>
      </w:pPr>
      <w:r>
        <w:rPr>
          <w:rFonts w:ascii="Calibri" w:cs="Calibri" w:eastAsia="Calibri" w:hAnsi="Calibri"/>
          <w:color w:val="000000"/>
          <w:sz w:val="22"/>
          <w:szCs w:val="22"/>
        </w:rPr>
        <w:t xml:space="preserve">Rescuers entering the space shall be treated as authorized entrants and all entry procedures shall apply</w:t>
      </w:r>
    </w:p>
    <w:p>
      <w:pPr>
        <w:pStyle w:val="Heading2"/>
        <w:spacing w:after="140" w:before="280"/>
      </w:pPr>
      <w:r>
        <w:rPr>
          <w:rFonts w:ascii="Calibri" w:cs="Calibri" w:eastAsia="Calibri" w:hAnsi="Calibri"/>
          <w:b/>
          <w:bCs/>
          <w:color w:val="1B2A4A"/>
          <w:sz w:val="26"/>
          <w:szCs w:val="26"/>
        </w:rPr>
        <w:t xml:space="preserve">4.7 Contractor Coordination</w:t>
      </w:r>
    </w:p>
    <w:p>
      <w:pPr>
        <w:spacing w:after="120" w:line="276"/>
      </w:pPr>
      <w:r>
        <w:rPr>
          <w:rFonts w:ascii="Calibri" w:cs="Calibri" w:eastAsia="Calibri" w:hAnsi="Calibri"/>
          <w:color w:val="000000"/>
          <w:sz w:val="22"/>
          <w:szCs w:val="22"/>
        </w:rPr>
        <w:t xml:space="preserve">When [COMPANY NAME] hires contractors to perform confined space work on company premises, the following coordination shall occur:</w:t>
      </w:r>
    </w:p>
    <w:p>
      <w:pPr>
        <w:pStyle w:val="ListParagraph"/>
        <w:numPr>
          <w:ilvl w:val="0"/>
          <w:numId w:val="17"/>
        </w:numPr>
        <w:spacing w:after="60" w:line="276"/>
      </w:pPr>
      <w:r>
        <w:rPr>
          <w:rFonts w:ascii="Calibri" w:cs="Calibri" w:eastAsia="Calibri" w:hAnsi="Calibri"/>
          <w:color w:val="000000"/>
          <w:sz w:val="22"/>
          <w:szCs w:val="22"/>
        </w:rPr>
        <w:t xml:space="preserve">Inform the contractor that the workplace contains permit spaces and that permit space entry is allowed only through compliance with a permit space program</w:t>
      </w:r>
    </w:p>
    <w:p>
      <w:pPr>
        <w:pStyle w:val="ListParagraph"/>
        <w:numPr>
          <w:ilvl w:val="0"/>
          <w:numId w:val="17"/>
        </w:numPr>
        <w:spacing w:after="60" w:line="276"/>
      </w:pPr>
      <w:r>
        <w:rPr>
          <w:rFonts w:ascii="Calibri" w:cs="Calibri" w:eastAsia="Calibri" w:hAnsi="Calibri"/>
          <w:color w:val="000000"/>
          <w:sz w:val="22"/>
          <w:szCs w:val="22"/>
        </w:rPr>
        <w:t xml:space="preserve">Apprise the contractor of the hazards identified in the specific permit space(s)</w:t>
      </w:r>
    </w:p>
    <w:p>
      <w:pPr>
        <w:pStyle w:val="ListParagraph"/>
        <w:numPr>
          <w:ilvl w:val="0"/>
          <w:numId w:val="17"/>
        </w:numPr>
        <w:spacing w:after="60" w:line="276"/>
      </w:pPr>
      <w:r>
        <w:rPr>
          <w:rFonts w:ascii="Calibri" w:cs="Calibri" w:eastAsia="Calibri" w:hAnsi="Calibri"/>
          <w:color w:val="000000"/>
          <w:sz w:val="22"/>
          <w:szCs w:val="22"/>
        </w:rPr>
        <w:t xml:space="preserve">Apprise the contractor of any precautions or procedures that the host employer has implemented for the protection of employees in or near permit spaces</w:t>
      </w:r>
    </w:p>
    <w:p>
      <w:pPr>
        <w:pStyle w:val="ListParagraph"/>
        <w:numPr>
          <w:ilvl w:val="0"/>
          <w:numId w:val="17"/>
        </w:numPr>
        <w:spacing w:after="60" w:line="276"/>
      </w:pPr>
      <w:r>
        <w:rPr>
          <w:rFonts w:ascii="Calibri" w:cs="Calibri" w:eastAsia="Calibri" w:hAnsi="Calibri"/>
          <w:color w:val="000000"/>
          <w:sz w:val="22"/>
          <w:szCs w:val="22"/>
        </w:rPr>
        <w:t xml:space="preserve">Coordinate entry operations with the contractor when both host and contractor employees will be working in or near the same permit space</w:t>
      </w:r>
    </w:p>
    <w:p>
      <w:pPr>
        <w:pStyle w:val="ListParagraph"/>
        <w:numPr>
          <w:ilvl w:val="0"/>
          <w:numId w:val="17"/>
        </w:numPr>
        <w:spacing w:after="60" w:line="276"/>
      </w:pPr>
      <w:r>
        <w:rPr>
          <w:rFonts w:ascii="Calibri" w:cs="Calibri" w:eastAsia="Calibri" w:hAnsi="Calibri"/>
          <w:color w:val="000000"/>
          <w:sz w:val="22"/>
          <w:szCs w:val="22"/>
        </w:rPr>
        <w:t xml:space="preserve">Debrief the contractor after entry operations regarding any hazards confronted or created during entry</w:t>
      </w:r>
    </w:p>
    <w:p>
      <w:pPr>
        <w:pStyle w:val="ListParagraph"/>
        <w:numPr>
          <w:ilvl w:val="0"/>
          <w:numId w:val="17"/>
        </w:numPr>
        <w:spacing w:after="60" w:line="276"/>
      </w:pPr>
      <w:r>
        <w:rPr>
          <w:rFonts w:ascii="Calibri" w:cs="Calibri" w:eastAsia="Calibri" w:hAnsi="Calibri"/>
          <w:color w:val="000000"/>
          <w:sz w:val="22"/>
          <w:szCs w:val="22"/>
        </w:rPr>
        <w:t xml:space="preserve">Obtain the contractor's confined space program and entry procedures for review</w:t>
      </w:r>
    </w:p>
    <w:p>
      <w:r>
        <w:br w:type="page"/>
      </w:r>
    </w:p>
    <w:p>
      <w:pPr>
        <w:pStyle w:val="Heading1"/>
        <w:spacing w:after="200" w:before="360"/>
      </w:pPr>
      <w:r>
        <w:rPr>
          <w:rFonts w:ascii="Calibri" w:cs="Calibri" w:eastAsia="Calibri" w:hAnsi="Calibri"/>
          <w:b/>
          <w:bCs/>
          <w:color w:val="1B2A4A"/>
          <w:sz w:val="32"/>
          <w:szCs w:val="32"/>
        </w:rPr>
        <w:t xml:space="preserve">5. Training Requirements</w:t>
      </w:r>
    </w:p>
    <w:p>
      <w:pPr>
        <w:pStyle w:val="Heading2"/>
        <w:spacing w:after="140" w:before="280"/>
      </w:pPr>
      <w:r>
        <w:rPr>
          <w:rFonts w:ascii="Calibri" w:cs="Calibri" w:eastAsia="Calibri" w:hAnsi="Calibri"/>
          <w:b/>
          <w:bCs/>
          <w:color w:val="1B2A4A"/>
          <w:sz w:val="26"/>
          <w:szCs w:val="26"/>
        </w:rPr>
        <w:t xml:space="preserve">5.1 General Training</w:t>
      </w:r>
    </w:p>
    <w:p>
      <w:pPr>
        <w:spacing w:after="120" w:line="276"/>
      </w:pPr>
      <w:r>
        <w:rPr>
          <w:rFonts w:ascii="Calibri" w:cs="Calibri" w:eastAsia="Calibri" w:hAnsi="Calibri"/>
          <w:color w:val="000000"/>
          <w:sz w:val="22"/>
          <w:szCs w:val="22"/>
        </w:rPr>
        <w:t xml:space="preserve">All employees who may be involved in confined space operations shall receive training appropriate to their assigned duties. Training shall be provided before the employee is first assigned duties involving confined spaces and before there is a change in assigned duties.</w:t>
      </w:r>
    </w:p>
    <w:p>
      <w:pPr>
        <w:pStyle w:val="Heading2"/>
        <w:spacing w:after="140" w:before="280"/>
      </w:pPr>
      <w:r>
        <w:rPr>
          <w:rFonts w:ascii="Calibri" w:cs="Calibri" w:eastAsia="Calibri" w:hAnsi="Calibri"/>
          <w:b/>
          <w:bCs/>
          <w:color w:val="1B2A4A"/>
          <w:sz w:val="26"/>
          <w:szCs w:val="26"/>
        </w:rPr>
        <w:t xml:space="preserve">5.2 Training by Role</w:t>
      </w:r>
    </w:p>
    <w:p>
      <w:pPr>
        <w:pStyle w:val="Heading3"/>
        <w:spacing w:after="100" w:before="200"/>
      </w:pPr>
      <w:r>
        <w:rPr>
          <w:rFonts w:ascii="Calibri" w:cs="Calibri" w:eastAsia="Calibri" w:hAnsi="Calibri"/>
          <w:b/>
          <w:bCs/>
          <w:color w:val="1B2A4A"/>
          <w:sz w:val="22"/>
          <w:szCs w:val="22"/>
        </w:rPr>
        <w:t xml:space="preserve">5.2.1 Authorized Entrant Training</w:t>
      </w:r>
    </w:p>
    <w:p>
      <w:pPr>
        <w:pStyle w:val="ListParagraph"/>
        <w:numPr>
          <w:ilvl w:val="0"/>
          <w:numId w:val="18"/>
        </w:numPr>
        <w:spacing w:after="60" w:line="276"/>
      </w:pPr>
      <w:r>
        <w:rPr>
          <w:rFonts w:ascii="Calibri" w:cs="Calibri" w:eastAsia="Calibri" w:hAnsi="Calibri"/>
          <w:color w:val="000000"/>
          <w:sz w:val="22"/>
          <w:szCs w:val="22"/>
        </w:rPr>
        <w:t xml:space="preserve">Recognition of confined space hazards (atmospheric, physical, engulfment, entrapment)</w:t>
      </w:r>
    </w:p>
    <w:p>
      <w:pPr>
        <w:pStyle w:val="ListParagraph"/>
        <w:numPr>
          <w:ilvl w:val="0"/>
          <w:numId w:val="18"/>
        </w:numPr>
        <w:spacing w:after="60" w:line="276"/>
      </w:pPr>
      <w:r>
        <w:rPr>
          <w:rFonts w:ascii="Calibri" w:cs="Calibri" w:eastAsia="Calibri" w:hAnsi="Calibri"/>
          <w:color w:val="000000"/>
          <w:sz w:val="22"/>
          <w:szCs w:val="22"/>
        </w:rPr>
        <w:t xml:space="preserve">Signs, symptoms, and consequences of exposure to atmospheric hazards</w:t>
      </w:r>
    </w:p>
    <w:p>
      <w:pPr>
        <w:pStyle w:val="ListParagraph"/>
        <w:numPr>
          <w:ilvl w:val="0"/>
          <w:numId w:val="18"/>
        </w:numPr>
        <w:spacing w:after="60" w:line="276"/>
      </w:pPr>
      <w:r>
        <w:rPr>
          <w:rFonts w:ascii="Calibri" w:cs="Calibri" w:eastAsia="Calibri" w:hAnsi="Calibri"/>
          <w:color w:val="000000"/>
          <w:sz w:val="22"/>
          <w:szCs w:val="22"/>
        </w:rPr>
        <w:t xml:space="preserve">Proper use of atmospheric monitoring equipment</w:t>
      </w:r>
    </w:p>
    <w:p>
      <w:pPr>
        <w:pStyle w:val="ListParagraph"/>
        <w:numPr>
          <w:ilvl w:val="0"/>
          <w:numId w:val="18"/>
        </w:numPr>
        <w:spacing w:after="60" w:line="276"/>
      </w:pPr>
      <w:r>
        <w:rPr>
          <w:rFonts w:ascii="Calibri" w:cs="Calibri" w:eastAsia="Calibri" w:hAnsi="Calibri"/>
          <w:color w:val="000000"/>
          <w:sz w:val="22"/>
          <w:szCs w:val="22"/>
        </w:rPr>
        <w:t xml:space="preserve">Proper use of personal protective equipment (PPE), including respiratory protection</w:t>
      </w:r>
    </w:p>
    <w:p>
      <w:pPr>
        <w:pStyle w:val="ListParagraph"/>
        <w:numPr>
          <w:ilvl w:val="0"/>
          <w:numId w:val="18"/>
        </w:numPr>
        <w:spacing w:after="60" w:line="276"/>
      </w:pPr>
      <w:r>
        <w:rPr>
          <w:rFonts w:ascii="Calibri" w:cs="Calibri" w:eastAsia="Calibri" w:hAnsi="Calibri"/>
          <w:color w:val="000000"/>
          <w:sz w:val="22"/>
          <w:szCs w:val="22"/>
        </w:rPr>
        <w:t xml:space="preserve">Communication procedures with the attendant</w:t>
      </w:r>
    </w:p>
    <w:p>
      <w:pPr>
        <w:pStyle w:val="ListParagraph"/>
        <w:numPr>
          <w:ilvl w:val="0"/>
          <w:numId w:val="18"/>
        </w:numPr>
        <w:spacing w:after="60" w:line="276"/>
      </w:pPr>
      <w:r>
        <w:rPr>
          <w:rFonts w:ascii="Calibri" w:cs="Calibri" w:eastAsia="Calibri" w:hAnsi="Calibri"/>
          <w:color w:val="000000"/>
          <w:sz w:val="22"/>
          <w:szCs w:val="22"/>
        </w:rPr>
        <w:t xml:space="preserve">Emergency and self-rescue procedures</w:t>
      </w:r>
    </w:p>
    <w:p>
      <w:pPr>
        <w:pStyle w:val="ListParagraph"/>
        <w:numPr>
          <w:ilvl w:val="0"/>
          <w:numId w:val="18"/>
        </w:numPr>
        <w:spacing w:after="60" w:line="276"/>
      </w:pPr>
      <w:r>
        <w:rPr>
          <w:rFonts w:ascii="Calibri" w:cs="Calibri" w:eastAsia="Calibri" w:hAnsi="Calibri"/>
          <w:color w:val="000000"/>
          <w:sz w:val="22"/>
          <w:szCs w:val="22"/>
        </w:rPr>
        <w:t xml:space="preserve">Prohibition against unauthorized self-rescue by other entrants</w:t>
      </w:r>
    </w:p>
    <w:p>
      <w:pPr>
        <w:pStyle w:val="Heading3"/>
        <w:spacing w:after="100" w:before="200"/>
      </w:pPr>
      <w:r>
        <w:rPr>
          <w:rFonts w:ascii="Calibri" w:cs="Calibri" w:eastAsia="Calibri" w:hAnsi="Calibri"/>
          <w:b/>
          <w:bCs/>
          <w:color w:val="1B2A4A"/>
          <w:sz w:val="22"/>
          <w:szCs w:val="22"/>
        </w:rPr>
        <w:t xml:space="preserve">5.2.2 Attendant Training</w:t>
      </w:r>
    </w:p>
    <w:p>
      <w:pPr>
        <w:pStyle w:val="ListParagraph"/>
        <w:numPr>
          <w:ilvl w:val="0"/>
          <w:numId w:val="19"/>
        </w:numPr>
        <w:spacing w:after="60" w:line="276"/>
      </w:pPr>
      <w:r>
        <w:rPr>
          <w:rFonts w:ascii="Calibri" w:cs="Calibri" w:eastAsia="Calibri" w:hAnsi="Calibri"/>
          <w:color w:val="000000"/>
          <w:sz w:val="22"/>
          <w:szCs w:val="22"/>
        </w:rPr>
        <w:t xml:space="preserve">All topics covered in Authorized Entrant Training</w:t>
      </w:r>
    </w:p>
    <w:p>
      <w:pPr>
        <w:pStyle w:val="ListParagraph"/>
        <w:numPr>
          <w:ilvl w:val="0"/>
          <w:numId w:val="19"/>
        </w:numPr>
        <w:spacing w:after="60" w:line="276"/>
      </w:pPr>
      <w:r>
        <w:rPr>
          <w:rFonts w:ascii="Calibri" w:cs="Calibri" w:eastAsia="Calibri" w:hAnsi="Calibri"/>
          <w:color w:val="000000"/>
          <w:sz w:val="22"/>
          <w:szCs w:val="22"/>
        </w:rPr>
        <w:t xml:space="preserve">Duties and responsibilities of the attendant role</w:t>
      </w:r>
    </w:p>
    <w:p>
      <w:pPr>
        <w:pStyle w:val="ListParagraph"/>
        <w:numPr>
          <w:ilvl w:val="0"/>
          <w:numId w:val="19"/>
        </w:numPr>
        <w:spacing w:after="60" w:line="276"/>
      </w:pPr>
      <w:r>
        <w:rPr>
          <w:rFonts w:ascii="Calibri" w:cs="Calibri" w:eastAsia="Calibri" w:hAnsi="Calibri"/>
          <w:color w:val="000000"/>
          <w:sz w:val="22"/>
          <w:szCs w:val="22"/>
        </w:rPr>
        <w:t xml:space="preserve">Procedures for summoning rescue and emergency services</w:t>
      </w:r>
    </w:p>
    <w:p>
      <w:pPr>
        <w:pStyle w:val="ListParagraph"/>
        <w:numPr>
          <w:ilvl w:val="0"/>
          <w:numId w:val="19"/>
        </w:numPr>
        <w:spacing w:after="60" w:line="276"/>
      </w:pPr>
      <w:r>
        <w:rPr>
          <w:rFonts w:ascii="Calibri" w:cs="Calibri" w:eastAsia="Calibri" w:hAnsi="Calibri"/>
          <w:color w:val="000000"/>
          <w:sz w:val="22"/>
          <w:szCs w:val="22"/>
        </w:rPr>
        <w:t xml:space="preserve">Non-entry rescue procedures and equipment use</w:t>
      </w:r>
    </w:p>
    <w:p>
      <w:pPr>
        <w:pStyle w:val="ListParagraph"/>
        <w:numPr>
          <w:ilvl w:val="0"/>
          <w:numId w:val="19"/>
        </w:numPr>
        <w:spacing w:after="60" w:line="276"/>
      </w:pPr>
      <w:r>
        <w:rPr>
          <w:rFonts w:ascii="Calibri" w:cs="Calibri" w:eastAsia="Calibri" w:hAnsi="Calibri"/>
          <w:color w:val="000000"/>
          <w:sz w:val="22"/>
          <w:szCs w:val="22"/>
        </w:rPr>
        <w:t xml:space="preserve">Maintaining an accurate count and identity of entrants</w:t>
      </w:r>
    </w:p>
    <w:p>
      <w:pPr>
        <w:pStyle w:val="ListParagraph"/>
        <w:numPr>
          <w:ilvl w:val="0"/>
          <w:numId w:val="19"/>
        </w:numPr>
        <w:spacing w:after="60" w:line="276"/>
      </w:pPr>
      <w:r>
        <w:rPr>
          <w:rFonts w:ascii="Calibri" w:cs="Calibri" w:eastAsia="Calibri" w:hAnsi="Calibri"/>
          <w:color w:val="000000"/>
          <w:sz w:val="22"/>
          <w:szCs w:val="22"/>
        </w:rPr>
        <w:t xml:space="preserve">Recognizing behavioral effects of hazard exposure in entrants</w:t>
      </w:r>
    </w:p>
    <w:p>
      <w:pPr>
        <w:pStyle w:val="ListParagraph"/>
        <w:numPr>
          <w:ilvl w:val="0"/>
          <w:numId w:val="19"/>
        </w:numPr>
        <w:spacing w:after="60" w:line="276"/>
      </w:pPr>
      <w:r>
        <w:rPr>
          <w:rFonts w:ascii="Calibri" w:cs="Calibri" w:eastAsia="Calibri" w:hAnsi="Calibri"/>
          <w:color w:val="000000"/>
          <w:sz w:val="22"/>
          <w:szCs w:val="22"/>
        </w:rPr>
        <w:t xml:space="preserve">Procedures for preventing unauthorized entry</w:t>
      </w:r>
    </w:p>
    <w:p>
      <w:pPr>
        <w:pStyle w:val="Heading3"/>
        <w:spacing w:after="100" w:before="200"/>
      </w:pPr>
      <w:r>
        <w:rPr>
          <w:rFonts w:ascii="Calibri" w:cs="Calibri" w:eastAsia="Calibri" w:hAnsi="Calibri"/>
          <w:b/>
          <w:bCs/>
          <w:color w:val="1B2A4A"/>
          <w:sz w:val="22"/>
          <w:szCs w:val="22"/>
        </w:rPr>
        <w:t xml:space="preserve">5.2.3 Entry Supervisor Training</w:t>
      </w:r>
    </w:p>
    <w:p>
      <w:pPr>
        <w:pStyle w:val="ListParagraph"/>
        <w:numPr>
          <w:ilvl w:val="0"/>
          <w:numId w:val="20"/>
        </w:numPr>
        <w:spacing w:after="60" w:line="276"/>
      </w:pPr>
      <w:r>
        <w:rPr>
          <w:rFonts w:ascii="Calibri" w:cs="Calibri" w:eastAsia="Calibri" w:hAnsi="Calibri"/>
          <w:color w:val="000000"/>
          <w:sz w:val="22"/>
          <w:szCs w:val="22"/>
        </w:rPr>
        <w:t xml:space="preserve">All topics covered in Authorized Entrant and Attendant Training</w:t>
      </w:r>
    </w:p>
    <w:p>
      <w:pPr>
        <w:pStyle w:val="ListParagraph"/>
        <w:numPr>
          <w:ilvl w:val="0"/>
          <w:numId w:val="20"/>
        </w:numPr>
        <w:spacing w:after="60" w:line="276"/>
      </w:pPr>
      <w:r>
        <w:rPr>
          <w:rFonts w:ascii="Calibri" w:cs="Calibri" w:eastAsia="Calibri" w:hAnsi="Calibri"/>
          <w:color w:val="000000"/>
          <w:sz w:val="22"/>
          <w:szCs w:val="22"/>
        </w:rPr>
        <w:t xml:space="preserve">Permit completion, authorization, and cancellation procedures</w:t>
      </w:r>
    </w:p>
    <w:p>
      <w:pPr>
        <w:pStyle w:val="ListParagraph"/>
        <w:numPr>
          <w:ilvl w:val="0"/>
          <w:numId w:val="20"/>
        </w:numPr>
        <w:spacing w:after="60" w:line="276"/>
      </w:pPr>
      <w:r>
        <w:rPr>
          <w:rFonts w:ascii="Calibri" w:cs="Calibri" w:eastAsia="Calibri" w:hAnsi="Calibri"/>
          <w:color w:val="000000"/>
          <w:sz w:val="22"/>
          <w:szCs w:val="22"/>
        </w:rPr>
        <w:t xml:space="preserve">Hazard assessment and acceptable entry condition verification</w:t>
      </w:r>
    </w:p>
    <w:p>
      <w:pPr>
        <w:pStyle w:val="ListParagraph"/>
        <w:numPr>
          <w:ilvl w:val="0"/>
          <w:numId w:val="20"/>
        </w:numPr>
        <w:spacing w:after="60" w:line="276"/>
      </w:pPr>
      <w:r>
        <w:rPr>
          <w:rFonts w:ascii="Calibri" w:cs="Calibri" w:eastAsia="Calibri" w:hAnsi="Calibri"/>
          <w:color w:val="000000"/>
          <w:sz w:val="22"/>
          <w:szCs w:val="22"/>
        </w:rPr>
        <w:t xml:space="preserve">Coordination of entry operations and multi-employer communication</w:t>
      </w:r>
    </w:p>
    <w:p>
      <w:pPr>
        <w:pStyle w:val="ListParagraph"/>
        <w:numPr>
          <w:ilvl w:val="0"/>
          <w:numId w:val="20"/>
        </w:numPr>
        <w:spacing w:after="60" w:line="276"/>
      </w:pPr>
      <w:r>
        <w:rPr>
          <w:rFonts w:ascii="Calibri" w:cs="Calibri" w:eastAsia="Calibri" w:hAnsi="Calibri"/>
          <w:color w:val="000000"/>
          <w:sz w:val="22"/>
          <w:szCs w:val="22"/>
        </w:rPr>
        <w:t xml:space="preserve">Authority to terminate entry and cancel permits</w:t>
      </w:r>
    </w:p>
    <w:p>
      <w:pPr>
        <w:pStyle w:val="ListParagraph"/>
        <w:numPr>
          <w:ilvl w:val="0"/>
          <w:numId w:val="20"/>
        </w:numPr>
        <w:spacing w:after="60" w:line="276"/>
      </w:pPr>
      <w:r>
        <w:rPr>
          <w:rFonts w:ascii="Calibri" w:cs="Calibri" w:eastAsia="Calibri" w:hAnsi="Calibri"/>
          <w:color w:val="000000"/>
          <w:sz w:val="22"/>
          <w:szCs w:val="22"/>
        </w:rPr>
        <w:t xml:space="preserve">Program administration and documentation requirements</w:t>
      </w:r>
    </w:p>
    <w:p>
      <w:pPr>
        <w:pStyle w:val="Heading3"/>
        <w:spacing w:after="100" w:before="200"/>
      </w:pPr>
      <w:r>
        <w:rPr>
          <w:rFonts w:ascii="Calibri" w:cs="Calibri" w:eastAsia="Calibri" w:hAnsi="Calibri"/>
          <w:b/>
          <w:bCs/>
          <w:color w:val="1B2A4A"/>
          <w:sz w:val="22"/>
          <w:szCs w:val="22"/>
        </w:rPr>
        <w:t xml:space="preserve">5.2.4 Rescue Team Training</w:t>
      </w:r>
    </w:p>
    <w:p>
      <w:pPr>
        <w:pStyle w:val="ListParagraph"/>
        <w:numPr>
          <w:ilvl w:val="0"/>
          <w:numId w:val="21"/>
        </w:numPr>
        <w:spacing w:after="60" w:line="276"/>
      </w:pPr>
      <w:r>
        <w:rPr>
          <w:rFonts w:ascii="Calibri" w:cs="Calibri" w:eastAsia="Calibri" w:hAnsi="Calibri"/>
          <w:color w:val="000000"/>
          <w:sz w:val="22"/>
          <w:szCs w:val="22"/>
        </w:rPr>
        <w:t xml:space="preserve">All topics covered in Authorized Entrant Training</w:t>
      </w:r>
    </w:p>
    <w:p>
      <w:pPr>
        <w:pStyle w:val="ListParagraph"/>
        <w:numPr>
          <w:ilvl w:val="0"/>
          <w:numId w:val="21"/>
        </w:numPr>
        <w:spacing w:after="60" w:line="276"/>
      </w:pPr>
      <w:r>
        <w:rPr>
          <w:rFonts w:ascii="Calibri" w:cs="Calibri" w:eastAsia="Calibri" w:hAnsi="Calibri"/>
          <w:color w:val="000000"/>
          <w:sz w:val="22"/>
          <w:szCs w:val="22"/>
        </w:rPr>
        <w:t xml:space="preserve">CPR and first aid certification (current)</w:t>
      </w:r>
    </w:p>
    <w:p>
      <w:pPr>
        <w:pStyle w:val="ListParagraph"/>
        <w:numPr>
          <w:ilvl w:val="0"/>
          <w:numId w:val="21"/>
        </w:numPr>
        <w:spacing w:after="60" w:line="276"/>
      </w:pPr>
      <w:r>
        <w:rPr>
          <w:rFonts w:ascii="Calibri" w:cs="Calibri" w:eastAsia="Calibri" w:hAnsi="Calibri"/>
          <w:color w:val="000000"/>
          <w:sz w:val="22"/>
          <w:szCs w:val="22"/>
        </w:rPr>
        <w:t xml:space="preserve">Use of rescue equipment (retrieval systems, SCBA/SAR, patient packaging)</w:t>
      </w:r>
    </w:p>
    <w:p>
      <w:pPr>
        <w:pStyle w:val="ListParagraph"/>
        <w:numPr>
          <w:ilvl w:val="0"/>
          <w:numId w:val="21"/>
        </w:numPr>
        <w:spacing w:after="60" w:line="276"/>
      </w:pPr>
      <w:r>
        <w:rPr>
          <w:rFonts w:ascii="Calibri" w:cs="Calibri" w:eastAsia="Calibri" w:hAnsi="Calibri"/>
          <w:color w:val="000000"/>
          <w:sz w:val="22"/>
          <w:szCs w:val="22"/>
        </w:rPr>
        <w:t xml:space="preserve">Practice rescue operations at least once every 12 months using simulated conditions representative of actual permit spaces</w:t>
      </w:r>
    </w:p>
    <w:p>
      <w:pPr>
        <w:pStyle w:val="ListParagraph"/>
        <w:numPr>
          <w:ilvl w:val="0"/>
          <w:numId w:val="21"/>
        </w:numPr>
        <w:spacing w:after="60" w:line="276"/>
      </w:pPr>
      <w:r>
        <w:rPr>
          <w:rFonts w:ascii="Calibri" w:cs="Calibri" w:eastAsia="Calibri" w:hAnsi="Calibri"/>
          <w:color w:val="000000"/>
          <w:sz w:val="22"/>
          <w:szCs w:val="22"/>
        </w:rPr>
        <w:t xml:space="preserve">Recognition and treatment of medical emergencies common to confined space incidents</w:t>
      </w:r>
    </w:p>
    <w:p>
      <w:pPr>
        <w:pStyle w:val="Heading2"/>
        <w:spacing w:after="140" w:before="280"/>
      </w:pPr>
      <w:r>
        <w:rPr>
          <w:rFonts w:ascii="Calibri" w:cs="Calibri" w:eastAsia="Calibri" w:hAnsi="Calibri"/>
          <w:b/>
          <w:bCs/>
          <w:color w:val="1B2A4A"/>
          <w:sz w:val="26"/>
          <w:szCs w:val="26"/>
        </w:rPr>
        <w:t xml:space="preserve">5.3 Retraining</w:t>
      </w:r>
    </w:p>
    <w:p>
      <w:pPr>
        <w:spacing w:after="120" w:line="276"/>
      </w:pPr>
      <w:r>
        <w:rPr>
          <w:rFonts w:ascii="Calibri" w:cs="Calibri" w:eastAsia="Calibri" w:hAnsi="Calibri"/>
          <w:color w:val="000000"/>
          <w:sz w:val="22"/>
          <w:szCs w:val="22"/>
        </w:rPr>
        <w:t xml:space="preserve">Retraining shall be provided when:</w:t>
      </w:r>
    </w:p>
    <w:p>
      <w:pPr>
        <w:pStyle w:val="ListParagraph"/>
        <w:numPr>
          <w:ilvl w:val="0"/>
          <w:numId w:val="22"/>
        </w:numPr>
        <w:spacing w:after="60" w:line="276"/>
      </w:pPr>
      <w:r>
        <w:rPr>
          <w:rFonts w:ascii="Calibri" w:cs="Calibri" w:eastAsia="Calibri" w:hAnsi="Calibri"/>
          <w:color w:val="000000"/>
          <w:sz w:val="22"/>
          <w:szCs w:val="22"/>
        </w:rPr>
        <w:t xml:space="preserve">Job duties change or new confined spaces are introduced</w:t>
      </w:r>
    </w:p>
    <w:p>
      <w:pPr>
        <w:pStyle w:val="ListParagraph"/>
        <w:numPr>
          <w:ilvl w:val="0"/>
          <w:numId w:val="22"/>
        </w:numPr>
        <w:spacing w:after="60" w:line="276"/>
      </w:pPr>
      <w:r>
        <w:rPr>
          <w:rFonts w:ascii="Calibri" w:cs="Calibri" w:eastAsia="Calibri" w:hAnsi="Calibri"/>
          <w:color w:val="000000"/>
          <w:sz w:val="22"/>
          <w:szCs w:val="22"/>
        </w:rPr>
        <w:t xml:space="preserve">A change in permit space operations creates a hazard about which the employee has not been trained</w:t>
      </w:r>
    </w:p>
    <w:p>
      <w:pPr>
        <w:pStyle w:val="ListParagraph"/>
        <w:numPr>
          <w:ilvl w:val="0"/>
          <w:numId w:val="22"/>
        </w:numPr>
        <w:spacing w:after="60" w:line="276"/>
      </w:pPr>
      <w:r>
        <w:rPr>
          <w:rFonts w:ascii="Calibri" w:cs="Calibri" w:eastAsia="Calibri" w:hAnsi="Calibri"/>
          <w:color w:val="000000"/>
          <w:sz w:val="22"/>
          <w:szCs w:val="22"/>
        </w:rPr>
        <w:t xml:space="preserve">The employer has reason to believe there are deviations from the entry procedures or inadequacies in the employee's knowledge</w:t>
      </w:r>
    </w:p>
    <w:p>
      <w:pPr>
        <w:pStyle w:val="ListParagraph"/>
        <w:numPr>
          <w:ilvl w:val="0"/>
          <w:numId w:val="22"/>
        </w:numPr>
        <w:spacing w:after="60" w:line="276"/>
      </w:pPr>
      <w:r>
        <w:rPr>
          <w:rFonts w:ascii="Calibri" w:cs="Calibri" w:eastAsia="Calibri" w:hAnsi="Calibri"/>
          <w:color w:val="000000"/>
          <w:sz w:val="22"/>
          <w:szCs w:val="22"/>
        </w:rPr>
        <w:t xml:space="preserve">After any confined space incident or near miss</w:t>
      </w:r>
    </w:p>
    <w:p>
      <w:pPr>
        <w:pStyle w:val="ListParagraph"/>
        <w:numPr>
          <w:ilvl w:val="0"/>
          <w:numId w:val="22"/>
        </w:numPr>
        <w:spacing w:after="60" w:line="276"/>
      </w:pPr>
      <w:r>
        <w:rPr>
          <w:rFonts w:ascii="Calibri" w:cs="Calibri" w:eastAsia="Calibri" w:hAnsi="Calibri"/>
          <w:color w:val="000000"/>
          <w:sz w:val="22"/>
          <w:szCs w:val="22"/>
        </w:rPr>
        <w:t xml:space="preserve">At minimum, annual refresher training shall be provided to maintain competency</w:t>
      </w:r>
    </w:p>
    <w:p>
      <w:pPr>
        <w:pStyle w:val="Heading2"/>
        <w:spacing w:after="140" w:before="280"/>
      </w:pPr>
      <w:r>
        <w:rPr>
          <w:rFonts w:ascii="Calibri" w:cs="Calibri" w:eastAsia="Calibri" w:hAnsi="Calibri"/>
          <w:b/>
          <w:bCs/>
          <w:color w:val="1B2A4A"/>
          <w:sz w:val="26"/>
          <w:szCs w:val="26"/>
        </w:rPr>
        <w:t xml:space="preserve">5.4 Training Documentation</w:t>
      </w:r>
    </w:p>
    <w:p>
      <w:pPr>
        <w:spacing w:after="120" w:line="276"/>
      </w:pPr>
      <w:r>
        <w:rPr>
          <w:rFonts w:ascii="Calibri" w:cs="Calibri" w:eastAsia="Calibri" w:hAnsi="Calibri"/>
          <w:color w:val="000000"/>
          <w:sz w:val="22"/>
          <w:szCs w:val="22"/>
        </w:rPr>
        <w:t xml:space="preserve">Training records shall include: employee name and signature, date(s) of training, trainer name and qualifications, topics covered, and duration. Records shall be maintained for the duration of employment plus three years. Use the Training Sign-Off Sheet (Appendix E) to document each session.</w:t>
      </w:r>
    </w:p>
    <w:p>
      <w:r>
        <w:br w:type="page"/>
      </w:r>
    </w:p>
    <w:p>
      <w:pPr>
        <w:pStyle w:val="Heading1"/>
        <w:spacing w:after="200" w:before="360"/>
      </w:pPr>
      <w:r>
        <w:rPr>
          <w:rFonts w:ascii="Calibri" w:cs="Calibri" w:eastAsia="Calibri" w:hAnsi="Calibri"/>
          <w:b/>
          <w:bCs/>
          <w:color w:val="1B2A4A"/>
          <w:sz w:val="32"/>
          <w:szCs w:val="32"/>
        </w:rPr>
        <w:t xml:space="preserve">6. Inspection and Audit Procedures</w:t>
      </w:r>
    </w:p>
    <w:p>
      <w:pPr>
        <w:pStyle w:val="Heading2"/>
        <w:spacing w:after="140" w:before="280"/>
      </w:pPr>
      <w:r>
        <w:rPr>
          <w:rFonts w:ascii="Calibri" w:cs="Calibri" w:eastAsia="Calibri" w:hAnsi="Calibri"/>
          <w:b/>
          <w:bCs/>
          <w:color w:val="1B2A4A"/>
          <w:sz w:val="26"/>
          <w:szCs w:val="26"/>
        </w:rPr>
        <w:t xml:space="preserve">6.1 Permit Review</w:t>
      </w:r>
    </w:p>
    <w:p>
      <w:pPr>
        <w:spacing w:after="120" w:line="276"/>
      </w:pPr>
      <w:r>
        <w:rPr>
          <w:rFonts w:ascii="Calibri" w:cs="Calibri" w:eastAsia="Calibri" w:hAnsi="Calibri"/>
          <w:color w:val="000000"/>
          <w:sz w:val="22"/>
          <w:szCs w:val="22"/>
        </w:rPr>
        <w:t xml:space="preserve">[COMPANY NAME] shall review canceled entry permits within one year of each entry to ensure that the program is protecting employees. The review shall evaluate:</w:t>
      </w:r>
    </w:p>
    <w:p>
      <w:pPr>
        <w:pStyle w:val="ListParagraph"/>
        <w:numPr>
          <w:ilvl w:val="0"/>
          <w:numId w:val="23"/>
        </w:numPr>
        <w:spacing w:after="60" w:line="276"/>
      </w:pPr>
      <w:r>
        <w:rPr>
          <w:rFonts w:ascii="Calibri" w:cs="Calibri" w:eastAsia="Calibri" w:hAnsi="Calibri"/>
          <w:color w:val="000000"/>
          <w:sz w:val="22"/>
          <w:szCs w:val="22"/>
        </w:rPr>
        <w:t xml:space="preserve">Whether the permit procedures were followed correctly</w:t>
      </w:r>
    </w:p>
    <w:p>
      <w:pPr>
        <w:pStyle w:val="ListParagraph"/>
        <w:numPr>
          <w:ilvl w:val="0"/>
          <w:numId w:val="23"/>
        </w:numPr>
        <w:spacing w:after="60" w:line="276"/>
      </w:pPr>
      <w:r>
        <w:rPr>
          <w:rFonts w:ascii="Calibri" w:cs="Calibri" w:eastAsia="Calibri" w:hAnsi="Calibri"/>
          <w:color w:val="000000"/>
          <w:sz w:val="22"/>
          <w:szCs w:val="22"/>
        </w:rPr>
        <w:t xml:space="preserve">Whether the atmospheric testing results were within acceptable limits</w:t>
      </w:r>
    </w:p>
    <w:p>
      <w:pPr>
        <w:pStyle w:val="ListParagraph"/>
        <w:numPr>
          <w:ilvl w:val="0"/>
          <w:numId w:val="23"/>
        </w:numPr>
        <w:spacing w:after="60" w:line="276"/>
      </w:pPr>
      <w:r>
        <w:rPr>
          <w:rFonts w:ascii="Calibri" w:cs="Calibri" w:eastAsia="Calibri" w:hAnsi="Calibri"/>
          <w:color w:val="000000"/>
          <w:sz w:val="22"/>
          <w:szCs w:val="22"/>
        </w:rPr>
        <w:t xml:space="preserve">Whether rescue provisions were adequate</w:t>
      </w:r>
    </w:p>
    <w:p>
      <w:pPr>
        <w:pStyle w:val="ListParagraph"/>
        <w:numPr>
          <w:ilvl w:val="0"/>
          <w:numId w:val="23"/>
        </w:numPr>
        <w:spacing w:after="60" w:line="276"/>
      </w:pPr>
      <w:r>
        <w:rPr>
          <w:rFonts w:ascii="Calibri" w:cs="Calibri" w:eastAsia="Calibri" w:hAnsi="Calibri"/>
          <w:color w:val="000000"/>
          <w:sz w:val="22"/>
          <w:szCs w:val="22"/>
        </w:rPr>
        <w:t xml:space="preserve">Whether any problems or deviations occurred during entry</w:t>
      </w:r>
    </w:p>
    <w:p>
      <w:pPr>
        <w:pStyle w:val="ListParagraph"/>
        <w:numPr>
          <w:ilvl w:val="0"/>
          <w:numId w:val="23"/>
        </w:numPr>
        <w:spacing w:after="60" w:line="276"/>
      </w:pPr>
      <w:r>
        <w:rPr>
          <w:rFonts w:ascii="Calibri" w:cs="Calibri" w:eastAsia="Calibri" w:hAnsi="Calibri"/>
          <w:color w:val="000000"/>
          <w:sz w:val="22"/>
          <w:szCs w:val="22"/>
        </w:rPr>
        <w:t xml:space="preserve">Whether any corrective actions are needed to improve the program</w:t>
      </w:r>
    </w:p>
    <w:p>
      <w:pPr>
        <w:pStyle w:val="Heading2"/>
        <w:spacing w:after="140" w:before="280"/>
      </w:pPr>
      <w:r>
        <w:rPr>
          <w:rFonts w:ascii="Calibri" w:cs="Calibri" w:eastAsia="Calibri" w:hAnsi="Calibri"/>
          <w:b/>
          <w:bCs/>
          <w:color w:val="1B2A4A"/>
          <w:sz w:val="26"/>
          <w:szCs w:val="26"/>
        </w:rPr>
        <w:t xml:space="preserve">6.2 Annual Program Audit</w:t>
      </w:r>
    </w:p>
    <w:p>
      <w:pPr>
        <w:spacing w:after="120" w:line="276"/>
      </w:pPr>
      <w:r>
        <w:rPr>
          <w:rFonts w:ascii="Calibri" w:cs="Calibri" w:eastAsia="Calibri" w:hAnsi="Calibri"/>
          <w:color w:val="000000"/>
          <w:sz w:val="22"/>
          <w:szCs w:val="22"/>
        </w:rPr>
        <w:t xml:space="preserve">A comprehensive audit of the entire Confined Space Entry Program shall be conducted annually. The audit shall be performed by a person knowledgeable about confined space entry and shall evaluate:</w:t>
      </w:r>
    </w:p>
    <w:p>
      <w:pPr>
        <w:pStyle w:val="ListParagraph"/>
        <w:numPr>
          <w:ilvl w:val="0"/>
          <w:numId w:val="24"/>
        </w:numPr>
        <w:spacing w:after="60" w:line="276"/>
      </w:pPr>
      <w:r>
        <w:rPr>
          <w:rFonts w:ascii="Calibri" w:cs="Calibri" w:eastAsia="Calibri" w:hAnsi="Calibri"/>
          <w:color w:val="000000"/>
          <w:sz w:val="22"/>
          <w:szCs w:val="22"/>
        </w:rPr>
        <w:t xml:space="preserve">Space inventory accuracy and completeness</w:t>
      </w:r>
    </w:p>
    <w:p>
      <w:pPr>
        <w:pStyle w:val="ListParagraph"/>
        <w:numPr>
          <w:ilvl w:val="0"/>
          <w:numId w:val="24"/>
        </w:numPr>
        <w:spacing w:after="60" w:line="276"/>
      </w:pPr>
      <w:r>
        <w:rPr>
          <w:rFonts w:ascii="Calibri" w:cs="Calibri" w:eastAsia="Calibri" w:hAnsi="Calibri"/>
          <w:color w:val="000000"/>
          <w:sz w:val="22"/>
          <w:szCs w:val="22"/>
        </w:rPr>
        <w:t xml:space="preserve">Permit adequacy and compliance</w:t>
      </w:r>
    </w:p>
    <w:p>
      <w:pPr>
        <w:pStyle w:val="ListParagraph"/>
        <w:numPr>
          <w:ilvl w:val="0"/>
          <w:numId w:val="24"/>
        </w:numPr>
        <w:spacing w:after="60" w:line="276"/>
      </w:pPr>
      <w:r>
        <w:rPr>
          <w:rFonts w:ascii="Calibri" w:cs="Calibri" w:eastAsia="Calibri" w:hAnsi="Calibri"/>
          <w:color w:val="000000"/>
          <w:sz w:val="22"/>
          <w:szCs w:val="22"/>
        </w:rPr>
        <w:t xml:space="preserve">Atmospheric monitoring procedures and instrument calibration records</w:t>
      </w:r>
    </w:p>
    <w:p>
      <w:pPr>
        <w:pStyle w:val="ListParagraph"/>
        <w:numPr>
          <w:ilvl w:val="0"/>
          <w:numId w:val="24"/>
        </w:numPr>
        <w:spacing w:after="60" w:line="276"/>
      </w:pPr>
      <w:r>
        <w:rPr>
          <w:rFonts w:ascii="Calibri" w:cs="Calibri" w:eastAsia="Calibri" w:hAnsi="Calibri"/>
          <w:color w:val="000000"/>
          <w:sz w:val="22"/>
          <w:szCs w:val="22"/>
        </w:rPr>
        <w:t xml:space="preserve">Training adequacy and currency of all involved employees</w:t>
      </w:r>
    </w:p>
    <w:p>
      <w:pPr>
        <w:pStyle w:val="ListParagraph"/>
        <w:numPr>
          <w:ilvl w:val="0"/>
          <w:numId w:val="24"/>
        </w:numPr>
        <w:spacing w:after="60" w:line="276"/>
      </w:pPr>
      <w:r>
        <w:rPr>
          <w:rFonts w:ascii="Calibri" w:cs="Calibri" w:eastAsia="Calibri" w:hAnsi="Calibri"/>
          <w:color w:val="000000"/>
          <w:sz w:val="22"/>
          <w:szCs w:val="22"/>
        </w:rPr>
        <w:t xml:space="preserve">Rescue plan effectiveness and rescue drill results</w:t>
      </w:r>
    </w:p>
    <w:p>
      <w:pPr>
        <w:pStyle w:val="ListParagraph"/>
        <w:numPr>
          <w:ilvl w:val="0"/>
          <w:numId w:val="24"/>
        </w:numPr>
        <w:spacing w:after="60" w:line="276"/>
      </w:pPr>
      <w:r>
        <w:rPr>
          <w:rFonts w:ascii="Calibri" w:cs="Calibri" w:eastAsia="Calibri" w:hAnsi="Calibri"/>
          <w:color w:val="000000"/>
          <w:sz w:val="22"/>
          <w:szCs w:val="22"/>
        </w:rPr>
        <w:t xml:space="preserve">Equipment condition and availability</w:t>
      </w:r>
    </w:p>
    <w:p>
      <w:pPr>
        <w:pStyle w:val="ListParagraph"/>
        <w:numPr>
          <w:ilvl w:val="0"/>
          <w:numId w:val="24"/>
        </w:numPr>
        <w:spacing w:after="60" w:line="276"/>
      </w:pPr>
      <w:r>
        <w:rPr>
          <w:rFonts w:ascii="Calibri" w:cs="Calibri" w:eastAsia="Calibri" w:hAnsi="Calibri"/>
          <w:color w:val="000000"/>
          <w:sz w:val="22"/>
          <w:szCs w:val="22"/>
        </w:rPr>
        <w:t xml:space="preserve">Contractor coordination effectiveness</w:t>
      </w:r>
    </w:p>
    <w:p>
      <w:pPr>
        <w:pStyle w:val="ListParagraph"/>
        <w:numPr>
          <w:ilvl w:val="0"/>
          <w:numId w:val="24"/>
        </w:numPr>
        <w:spacing w:after="60" w:line="276"/>
      </w:pPr>
      <w:r>
        <w:rPr>
          <w:rFonts w:ascii="Calibri" w:cs="Calibri" w:eastAsia="Calibri" w:hAnsi="Calibri"/>
          <w:color w:val="000000"/>
          <w:sz w:val="22"/>
          <w:szCs w:val="22"/>
        </w:rPr>
        <w:t xml:space="preserve">Incident and near-miss investigation results and corrective actions</w:t>
      </w:r>
    </w:p>
    <w:p>
      <w:pPr>
        <w:pStyle w:val="ListParagraph"/>
        <w:numPr>
          <w:ilvl w:val="0"/>
          <w:numId w:val="24"/>
        </w:numPr>
        <w:spacing w:after="60" w:line="276"/>
      </w:pPr>
      <w:r>
        <w:rPr>
          <w:rFonts w:ascii="Calibri" w:cs="Calibri" w:eastAsia="Calibri" w:hAnsi="Calibri"/>
          <w:color w:val="000000"/>
          <w:sz w:val="22"/>
          <w:szCs w:val="22"/>
        </w:rPr>
        <w:t xml:space="preserve">Compliance with applicable OSHA standards</w:t>
      </w:r>
    </w:p>
    <w:p>
      <w:pPr>
        <w:pStyle w:val="Heading2"/>
        <w:spacing w:after="140" w:before="280"/>
      </w:pPr>
      <w:r>
        <w:rPr>
          <w:rFonts w:ascii="Calibri" w:cs="Calibri" w:eastAsia="Calibri" w:hAnsi="Calibri"/>
          <w:b/>
          <w:bCs/>
          <w:color w:val="1B2A4A"/>
          <w:sz w:val="26"/>
          <w:szCs w:val="26"/>
        </w:rPr>
        <w:t xml:space="preserve">6.3 Equipment Inspection</w:t>
      </w:r>
    </w:p>
    <w:p>
      <w:pPr>
        <w:spacing w:after="120" w:line="276"/>
      </w:pPr>
      <w:r>
        <w:rPr>
          <w:rFonts w:ascii="Calibri" w:cs="Calibri" w:eastAsia="Calibri" w:hAnsi="Calibri"/>
          <w:color w:val="000000"/>
          <w:sz w:val="22"/>
          <w:szCs w:val="22"/>
        </w:rPr>
        <w:t xml:space="preserve">All confined space entry equipment shall be inspected before each use and maintained per manufacturer specifications:</w:t>
      </w:r>
    </w:p>
    <w:p>
      <w:pPr>
        <w:pStyle w:val="ListParagraph"/>
        <w:numPr>
          <w:ilvl w:val="0"/>
          <w:numId w:val="25"/>
        </w:numPr>
        <w:spacing w:after="60" w:line="276"/>
      </w:pPr>
      <w:r>
        <w:rPr>
          <w:rFonts w:ascii="Calibri" w:cs="Calibri" w:eastAsia="Calibri" w:hAnsi="Calibri"/>
          <w:color w:val="000000"/>
          <w:sz w:val="22"/>
          <w:szCs w:val="22"/>
        </w:rPr>
        <w:t xml:space="preserve">Atmospheric monitoring instruments — daily bump test, monthly full calibration</w:t>
      </w:r>
    </w:p>
    <w:p>
      <w:pPr>
        <w:pStyle w:val="ListParagraph"/>
        <w:numPr>
          <w:ilvl w:val="0"/>
          <w:numId w:val="25"/>
        </w:numPr>
        <w:spacing w:after="60" w:line="276"/>
      </w:pPr>
      <w:r>
        <w:rPr>
          <w:rFonts w:ascii="Calibri" w:cs="Calibri" w:eastAsia="Calibri" w:hAnsi="Calibri"/>
          <w:color w:val="000000"/>
          <w:sz w:val="22"/>
          <w:szCs w:val="22"/>
        </w:rPr>
        <w:t xml:space="preserve">Ventilation equipment — functional test, power source verification</w:t>
      </w:r>
    </w:p>
    <w:p>
      <w:pPr>
        <w:pStyle w:val="ListParagraph"/>
        <w:numPr>
          <w:ilvl w:val="0"/>
          <w:numId w:val="25"/>
        </w:numPr>
        <w:spacing w:after="60" w:line="276"/>
      </w:pPr>
      <w:r>
        <w:rPr>
          <w:rFonts w:ascii="Calibri" w:cs="Calibri" w:eastAsia="Calibri" w:hAnsi="Calibri"/>
          <w:color w:val="000000"/>
          <w:sz w:val="22"/>
          <w:szCs w:val="22"/>
        </w:rPr>
        <w:t xml:space="preserve">Retrieval systems (tripod, winch) — mechanical inspection, cable/harness check</w:t>
      </w:r>
    </w:p>
    <w:p>
      <w:pPr>
        <w:pStyle w:val="ListParagraph"/>
        <w:numPr>
          <w:ilvl w:val="0"/>
          <w:numId w:val="25"/>
        </w:numPr>
        <w:spacing w:after="60" w:line="276"/>
      </w:pPr>
      <w:r>
        <w:rPr>
          <w:rFonts w:ascii="Calibri" w:cs="Calibri" w:eastAsia="Calibri" w:hAnsi="Calibri"/>
          <w:color w:val="000000"/>
          <w:sz w:val="22"/>
          <w:szCs w:val="22"/>
        </w:rPr>
        <w:t xml:space="preserve">Communication equipment — functional test before each entry</w:t>
      </w:r>
    </w:p>
    <w:p>
      <w:pPr>
        <w:pStyle w:val="ListParagraph"/>
        <w:numPr>
          <w:ilvl w:val="0"/>
          <w:numId w:val="25"/>
        </w:numPr>
        <w:spacing w:after="60" w:line="276"/>
      </w:pPr>
      <w:r>
        <w:rPr>
          <w:rFonts w:ascii="Calibri" w:cs="Calibri" w:eastAsia="Calibri" w:hAnsi="Calibri"/>
          <w:color w:val="000000"/>
          <w:sz w:val="22"/>
          <w:szCs w:val="22"/>
        </w:rPr>
        <w:t xml:space="preserve">Respiratory protection — inspection per 29 CFR 1910.134</w:t>
      </w:r>
    </w:p>
    <w:p>
      <w:pPr>
        <w:pStyle w:val="ListParagraph"/>
        <w:numPr>
          <w:ilvl w:val="0"/>
          <w:numId w:val="25"/>
        </w:numPr>
        <w:spacing w:after="60" w:line="276"/>
      </w:pPr>
      <w:r>
        <w:rPr>
          <w:rFonts w:ascii="Calibri" w:cs="Calibri" w:eastAsia="Calibri" w:hAnsi="Calibri"/>
          <w:color w:val="000000"/>
          <w:sz w:val="22"/>
          <w:szCs w:val="22"/>
        </w:rPr>
        <w:t xml:space="preserve">Personal protective equipment — visual inspection for damage, proper fit verification</w:t>
      </w:r>
    </w:p>
    <w:p>
      <w:pPr>
        <w:pStyle w:val="ListParagraph"/>
        <w:numPr>
          <w:ilvl w:val="0"/>
          <w:numId w:val="25"/>
        </w:numPr>
        <w:spacing w:after="60" w:line="276"/>
      </w:pPr>
      <w:r>
        <w:rPr>
          <w:rFonts w:ascii="Calibri" w:cs="Calibri" w:eastAsia="Calibri" w:hAnsi="Calibri"/>
          <w:color w:val="000000"/>
          <w:sz w:val="22"/>
          <w:szCs w:val="22"/>
        </w:rPr>
        <w:t xml:space="preserve">Lighting — functional test, intrinsically safe verification where required</w:t>
      </w:r>
    </w:p>
    <w:p>
      <w:r>
        <w:br w:type="page"/>
      </w:r>
    </w:p>
    <w:p>
      <w:pPr>
        <w:pStyle w:val="Heading1"/>
        <w:spacing w:after="200" w:before="360"/>
      </w:pPr>
      <w:r>
        <w:rPr>
          <w:rFonts w:ascii="Calibri" w:cs="Calibri" w:eastAsia="Calibri" w:hAnsi="Calibri"/>
          <w:b/>
          <w:bCs/>
          <w:color w:val="1B2A4A"/>
          <w:sz w:val="32"/>
          <w:szCs w:val="32"/>
        </w:rPr>
        <w:t xml:space="preserve">7. Documentation and Recordkeeping</w:t>
      </w:r>
    </w:p>
    <w:p>
      <w:pPr>
        <w:spacing w:after="120" w:line="276"/>
      </w:pPr>
      <w:r>
        <w:rPr>
          <w:rFonts w:ascii="Calibri" w:cs="Calibri" w:eastAsia="Calibri" w:hAnsi="Calibri"/>
          <w:color w:val="000000"/>
          <w:sz w:val="22"/>
          <w:szCs w:val="22"/>
        </w:rPr>
        <w:t xml:space="preserve">[COMPANY NAME] shall maintain the following records: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Record Type</w:t>
            </w:r>
          </w:p>
        </w:tc>
        <w:tc>
          <w:tcPr>
            <w:tcW w:type="dxa" w:w="3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Retention Period</w:t>
            </w:r>
          </w:p>
        </w:tc>
        <w:tc>
          <w:tcPr>
            <w:tcW w:type="dxa" w:w="29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Responsible Party</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Confined Space Inventory</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space existence + 1 year</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Entry Permits (canceled)</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Minimum 1 year</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Entry Supervisor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Atmospheric Testing Logs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 year minimum (retain with permit)</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Entry Supervisor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Instrument Calibration Records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instrument service + 1 year</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Records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employment + 3 years</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Rescue Drill Records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5 years minimum</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Incident/Near Miss Reports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5 years minimum</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Annual Program Audit Reports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5 years minimum</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Management</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Contractor Coordination Records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contract + 1 year</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bl>
    <w:p>
      <w:pPr>
        <w:spacing w:after="0"/>
      </w:pPr>
    </w:p>
    <w:p>
      <w:pPr>
        <w:spacing w:after="120" w:line="276"/>
      </w:pPr>
      <w:r>
        <w:rPr>
          <w:rFonts w:ascii="Calibri" w:cs="Calibri" w:eastAsia="Calibri" w:hAnsi="Calibri"/>
          <w:color w:val="000000"/>
          <w:sz w:val="22"/>
          <w:szCs w:val="22"/>
        </w:rPr>
        <w:t xml:space="preserve">All records shall be readily accessible for review by OSHA compliance officers, employees, and their designated representatives.</w:t>
      </w:r>
    </w:p>
    <w:p>
      <w:r>
        <w:br w:type="page"/>
      </w:r>
    </w:p>
    <w:p>
      <w:pPr>
        <w:pStyle w:val="Heading1"/>
        <w:spacing w:after="200" w:before="360"/>
      </w:pPr>
      <w:r>
        <w:rPr>
          <w:rFonts w:ascii="Calibri" w:cs="Calibri" w:eastAsia="Calibri" w:hAnsi="Calibri"/>
          <w:b/>
          <w:bCs/>
          <w:color w:val="1B2A4A"/>
          <w:sz w:val="32"/>
          <w:szCs w:val="32"/>
        </w:rPr>
        <w:t xml:space="preserve">Appendix A: Confined Space Entry Permit</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Permit Number:</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Space Name/ID:</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Space Location: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Purpose of Entry:</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 of Entry:</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Time Authorized:</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  Time Expires: [                    ]</w:t>
            </w:r>
          </w:p>
        </w:tc>
      </w:tr>
    </w:tbl>
    <w:p>
      <w:pPr>
        <w:spacing w:after="0"/>
      </w:pPr>
    </w:p>
    <w:p>
      <w:pPr>
        <w:pStyle w:val="Heading2"/>
        <w:spacing w:after="140" w:before="280"/>
      </w:pPr>
      <w:r>
        <w:rPr>
          <w:rFonts w:ascii="Calibri" w:cs="Calibri" w:eastAsia="Calibri" w:hAnsi="Calibri"/>
          <w:b/>
          <w:bCs/>
          <w:color w:val="1B2A4A"/>
          <w:sz w:val="26"/>
          <w:szCs w:val="26"/>
        </w:rPr>
        <w:t xml:space="preserve">Personnel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Role</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Name(s)</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Entry Supervisor:</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Authorized Entrant(s):</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Attendant(s):</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Rescue Team/Service: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bl>
    <w:p>
      <w:pPr>
        <w:spacing w:after="0"/>
      </w:pPr>
    </w:p>
    <w:p>
      <w:pPr>
        <w:pStyle w:val="Heading2"/>
        <w:spacing w:after="140" w:before="280"/>
      </w:pPr>
      <w:r>
        <w:rPr>
          <w:rFonts w:ascii="Calibri" w:cs="Calibri" w:eastAsia="Calibri" w:hAnsi="Calibri"/>
          <w:b/>
          <w:bCs/>
          <w:color w:val="1B2A4A"/>
          <w:sz w:val="26"/>
          <w:szCs w:val="26"/>
        </w:rPr>
        <w:t xml:space="preserve">Hazard Identification</w:t>
      </w:r>
    </w:p>
    <w:p>
      <w:pPr>
        <w:pStyle w:val="ListParagraph"/>
        <w:numPr>
          <w:ilvl w:val="0"/>
          <w:numId w:val="26"/>
        </w:numPr>
        <w:spacing w:after="60" w:line="276"/>
      </w:pPr>
      <w:r>
        <w:rPr>
          <w:rFonts w:ascii="Calibri" w:cs="Calibri" w:eastAsia="Calibri" w:hAnsi="Calibri"/>
          <w:color w:val="000000"/>
          <w:sz w:val="22"/>
          <w:szCs w:val="22"/>
        </w:rPr>
        <w:t xml:space="preserve">☐ Hazardous Atmosphere    ☐ Oxygen Deficiency    ☐ Oxygen Enrichment</w:t>
      </w:r>
    </w:p>
    <w:p>
      <w:pPr>
        <w:pStyle w:val="ListParagraph"/>
        <w:numPr>
          <w:ilvl w:val="0"/>
          <w:numId w:val="26"/>
        </w:numPr>
        <w:spacing w:after="60" w:line="276"/>
      </w:pPr>
      <w:r>
        <w:rPr>
          <w:rFonts w:ascii="Calibri" w:cs="Calibri" w:eastAsia="Calibri" w:hAnsi="Calibri"/>
          <w:color w:val="000000"/>
          <w:sz w:val="22"/>
          <w:szCs w:val="22"/>
        </w:rPr>
        <w:t xml:space="preserve">☐ Flammable Gas/Vapor    ☐ Toxic Gas/Vapor    ☐ Combustible Dust</w:t>
      </w:r>
    </w:p>
    <w:p>
      <w:pPr>
        <w:pStyle w:val="ListParagraph"/>
        <w:numPr>
          <w:ilvl w:val="0"/>
          <w:numId w:val="26"/>
        </w:numPr>
        <w:spacing w:after="60" w:line="276"/>
      </w:pPr>
      <w:r>
        <w:rPr>
          <w:rFonts w:ascii="Calibri" w:cs="Calibri" w:eastAsia="Calibri" w:hAnsi="Calibri"/>
          <w:color w:val="000000"/>
          <w:sz w:val="22"/>
          <w:szCs w:val="22"/>
        </w:rPr>
        <w:t xml:space="preserve">☐ Engulfment Hazard    ☐ Entrapment Hazard    ☐ Mechanical Hazard</w:t>
      </w:r>
    </w:p>
    <w:p>
      <w:pPr>
        <w:pStyle w:val="ListParagraph"/>
        <w:numPr>
          <w:ilvl w:val="0"/>
          <w:numId w:val="26"/>
        </w:numPr>
        <w:spacing w:after="60" w:line="276"/>
      </w:pPr>
      <w:r>
        <w:rPr>
          <w:rFonts w:ascii="Calibri" w:cs="Calibri" w:eastAsia="Calibri" w:hAnsi="Calibri"/>
          <w:color w:val="000000"/>
          <w:sz w:val="22"/>
          <w:szCs w:val="22"/>
        </w:rPr>
        <w:t xml:space="preserve">☐ Electrical Hazard    ☐ Thermal Hazard    ☐ Noise Hazard</w:t>
      </w:r>
    </w:p>
    <w:p>
      <w:pPr>
        <w:pStyle w:val="ListParagraph"/>
        <w:numPr>
          <w:ilvl w:val="0"/>
          <w:numId w:val="26"/>
        </w:numPr>
        <w:spacing w:after="60" w:line="276"/>
      </w:pPr>
      <w:r>
        <w:rPr>
          <w:rFonts w:ascii="Calibri" w:cs="Calibri" w:eastAsia="Calibri" w:hAnsi="Calibri"/>
          <w:color w:val="000000"/>
          <w:sz w:val="22"/>
          <w:szCs w:val="22"/>
        </w:rPr>
        <w:t xml:space="preserve">☐ Falling Object Hazard    ☐ Slip/Trip/Fall Hazard    ☐ Other: ____________</w:t>
      </w:r>
    </w:p>
    <w:p>
      <w:pPr>
        <w:spacing w:after="0"/>
      </w:pPr>
    </w:p>
    <w:p>
      <w:pPr>
        <w:pStyle w:val="Heading2"/>
        <w:spacing w:after="140" w:before="280"/>
      </w:pPr>
      <w:r>
        <w:rPr>
          <w:rFonts w:ascii="Calibri" w:cs="Calibri" w:eastAsia="Calibri" w:hAnsi="Calibri"/>
          <w:b/>
          <w:bCs/>
          <w:color w:val="1B2A4A"/>
          <w:sz w:val="26"/>
          <w:szCs w:val="26"/>
        </w:rPr>
        <w:t xml:space="preserve">Hazard Control Measures</w:t>
      </w:r>
    </w:p>
    <w:p>
      <w:pPr>
        <w:pStyle w:val="ListParagraph"/>
        <w:numPr>
          <w:ilvl w:val="0"/>
          <w:numId w:val="27"/>
        </w:numPr>
        <w:spacing w:after="60" w:line="276"/>
      </w:pPr>
      <w:r>
        <w:rPr>
          <w:rFonts w:ascii="Calibri" w:cs="Calibri" w:eastAsia="Calibri" w:hAnsi="Calibri"/>
          <w:color w:val="000000"/>
          <w:sz w:val="22"/>
          <w:szCs w:val="22"/>
        </w:rPr>
        <w:t xml:space="preserve">☐ Lockout/Tagout completed    ☐ Lines blanked/blinded/disconnected</w:t>
      </w:r>
    </w:p>
    <w:p>
      <w:pPr>
        <w:pStyle w:val="ListParagraph"/>
        <w:numPr>
          <w:ilvl w:val="0"/>
          <w:numId w:val="27"/>
        </w:numPr>
        <w:spacing w:after="60" w:line="276"/>
      </w:pPr>
      <w:r>
        <w:rPr>
          <w:rFonts w:ascii="Calibri" w:cs="Calibri" w:eastAsia="Calibri" w:hAnsi="Calibri"/>
          <w:color w:val="000000"/>
          <w:sz w:val="22"/>
          <w:szCs w:val="22"/>
        </w:rPr>
        <w:t xml:space="preserve">☐ Mechanical ventilation in place    ☐ Continuous atmospheric monitoring</w:t>
      </w:r>
    </w:p>
    <w:p>
      <w:pPr>
        <w:pStyle w:val="ListParagraph"/>
        <w:numPr>
          <w:ilvl w:val="0"/>
          <w:numId w:val="27"/>
        </w:numPr>
        <w:spacing w:after="60" w:line="276"/>
      </w:pPr>
      <w:r>
        <w:rPr>
          <w:rFonts w:ascii="Calibri" w:cs="Calibri" w:eastAsia="Calibri" w:hAnsi="Calibri"/>
          <w:color w:val="000000"/>
          <w:sz w:val="22"/>
          <w:szCs w:val="22"/>
        </w:rPr>
        <w:t xml:space="preserve">☐ Pedestrian/vehicle barricades    ☐ Hot work permit issued (#_____)</w:t>
      </w:r>
    </w:p>
    <w:p>
      <w:pPr>
        <w:pStyle w:val="ListParagraph"/>
        <w:numPr>
          <w:ilvl w:val="0"/>
          <w:numId w:val="27"/>
        </w:numPr>
        <w:spacing w:after="60" w:line="276"/>
      </w:pPr>
      <w:r>
        <w:rPr>
          <w:rFonts w:ascii="Calibri" w:cs="Calibri" w:eastAsia="Calibri" w:hAnsi="Calibri"/>
          <w:color w:val="000000"/>
          <w:sz w:val="22"/>
          <w:szCs w:val="22"/>
        </w:rPr>
        <w:t xml:space="preserve">☐ Retrieval system in place    ☐ Communication system verified</w:t>
      </w:r>
    </w:p>
    <w:p>
      <w:pPr>
        <w:pStyle w:val="ListParagraph"/>
        <w:numPr>
          <w:ilvl w:val="0"/>
          <w:numId w:val="27"/>
        </w:numPr>
        <w:spacing w:after="60" w:line="276"/>
      </w:pPr>
      <w:r>
        <w:rPr>
          <w:rFonts w:ascii="Calibri" w:cs="Calibri" w:eastAsia="Calibri" w:hAnsi="Calibri"/>
          <w:color w:val="000000"/>
          <w:sz w:val="22"/>
          <w:szCs w:val="22"/>
        </w:rPr>
        <w:t xml:space="preserve">☐ Emergency services notified    ☐ Other: ____________</w:t>
      </w:r>
    </w:p>
    <w:p>
      <w:pPr>
        <w:spacing w:after="0"/>
      </w:pPr>
    </w:p>
    <w:p>
      <w:pPr>
        <w:pStyle w:val="Heading2"/>
        <w:spacing w:after="140" w:before="280"/>
      </w:pPr>
      <w:r>
        <w:rPr>
          <w:rFonts w:ascii="Calibri" w:cs="Calibri" w:eastAsia="Calibri" w:hAnsi="Calibri"/>
          <w:b/>
          <w:bCs/>
          <w:color w:val="1B2A4A"/>
          <w:sz w:val="26"/>
          <w:szCs w:val="26"/>
        </w:rPr>
        <w:t xml:space="preserve">Atmospheric Test Results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200"/>
        <w:gridCol w:w="1200"/>
        <w:gridCol w:w="1200"/>
        <w:gridCol w:w="1200"/>
        <w:gridCol w:w="1560"/>
        <w:gridCol w:w="1800"/>
      </w:tblGrid>
      <w:tr>
        <w:tc>
          <w:tcPr>
            <w:tcW w:type="dxa" w:w="1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Time</w:t>
            </w:r>
          </w:p>
        </w:tc>
        <w:tc>
          <w:tcPr>
            <w:tcW w:type="dxa" w:w="1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O₂ (%)</w:t>
            </w:r>
          </w:p>
        </w:tc>
        <w:tc>
          <w:tcPr>
            <w:tcW w:type="dxa" w:w="1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LEL (%)</w:t>
            </w:r>
          </w:p>
        </w:tc>
        <w:tc>
          <w:tcPr>
            <w:tcW w:type="dxa" w:w="1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H₂S (ppm)</w:t>
            </w:r>
          </w:p>
        </w:tc>
        <w:tc>
          <w:tcPr>
            <w:tcW w:type="dxa" w:w="1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 (ppm)</w:t>
            </w:r>
          </w:p>
        </w:tc>
        <w:tc>
          <w:tcPr>
            <w:tcW w:type="dxa" w:w="15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Other</w:t>
            </w:r>
          </w:p>
        </w:tc>
        <w:tc>
          <w:tcPr>
            <w:tcW w:type="dxa" w:w="1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Tester Initials</w:t>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bl>
    <w:p>
      <w:pPr>
        <w:spacing w:after="0"/>
      </w:pPr>
    </w:p>
    <w:p>
      <w:pPr>
        <w:pStyle w:val="Heading2"/>
        <w:spacing w:after="140" w:before="280"/>
      </w:pPr>
      <w:r>
        <w:rPr>
          <w:rFonts w:ascii="Calibri" w:cs="Calibri" w:eastAsia="Calibri" w:hAnsi="Calibri"/>
          <w:b/>
          <w:bCs/>
          <w:color w:val="1B2A4A"/>
          <w:sz w:val="26"/>
          <w:szCs w:val="26"/>
        </w:rPr>
        <w:t xml:space="preserve">Required PPE / Equipment</w:t>
      </w:r>
    </w:p>
    <w:p>
      <w:pPr>
        <w:pStyle w:val="ListParagraph"/>
        <w:numPr>
          <w:ilvl w:val="0"/>
          <w:numId w:val="28"/>
        </w:numPr>
        <w:spacing w:after="60" w:line="276"/>
      </w:pPr>
      <w:r>
        <w:rPr>
          <w:rFonts w:ascii="Calibri" w:cs="Calibri" w:eastAsia="Calibri" w:hAnsi="Calibri"/>
          <w:color w:val="000000"/>
          <w:sz w:val="22"/>
          <w:szCs w:val="22"/>
        </w:rPr>
        <w:t xml:space="preserve">☐ Hard Hat    ☐ Safety Glasses    ☐ Hearing Protection    ☐ Gloves (Type: ____)</w:t>
      </w:r>
    </w:p>
    <w:p>
      <w:pPr>
        <w:pStyle w:val="ListParagraph"/>
        <w:numPr>
          <w:ilvl w:val="0"/>
          <w:numId w:val="28"/>
        </w:numPr>
        <w:spacing w:after="60" w:line="276"/>
      </w:pPr>
      <w:r>
        <w:rPr>
          <w:rFonts w:ascii="Calibri" w:cs="Calibri" w:eastAsia="Calibri" w:hAnsi="Calibri"/>
          <w:color w:val="000000"/>
          <w:sz w:val="22"/>
          <w:szCs w:val="22"/>
        </w:rPr>
        <w:t xml:space="preserve">☐ Steel-Toe Boots    ☐ FR Clothing    ☐ Chemical-Resistant Suit</w:t>
      </w:r>
    </w:p>
    <w:p>
      <w:pPr>
        <w:pStyle w:val="ListParagraph"/>
        <w:numPr>
          <w:ilvl w:val="0"/>
          <w:numId w:val="28"/>
        </w:numPr>
        <w:spacing w:after="60" w:line="276"/>
      </w:pPr>
      <w:r>
        <w:rPr>
          <w:rFonts w:ascii="Calibri" w:cs="Calibri" w:eastAsia="Calibri" w:hAnsi="Calibri"/>
          <w:color w:val="000000"/>
          <w:sz w:val="22"/>
          <w:szCs w:val="22"/>
        </w:rPr>
        <w:t xml:space="preserve">☐ Full-Body Harness with Retrieval Line    ☐ SCBA    ☐ SAR (Supplied Air)</w:t>
      </w:r>
    </w:p>
    <w:p>
      <w:pPr>
        <w:pStyle w:val="ListParagraph"/>
        <w:numPr>
          <w:ilvl w:val="0"/>
          <w:numId w:val="28"/>
        </w:numPr>
        <w:spacing w:after="60" w:line="276"/>
      </w:pPr>
      <w:r>
        <w:rPr>
          <w:rFonts w:ascii="Calibri" w:cs="Calibri" w:eastAsia="Calibri" w:hAnsi="Calibri"/>
          <w:color w:val="000000"/>
          <w:sz w:val="22"/>
          <w:szCs w:val="22"/>
        </w:rPr>
        <w:t xml:space="preserve">☐ Explosion-Proof Lighting    ☐ GFCI Protected Power    ☐ Radio/Communication</w:t>
      </w:r>
    </w:p>
    <w:p>
      <w:pPr>
        <w:pStyle w:val="ListParagraph"/>
        <w:numPr>
          <w:ilvl w:val="0"/>
          <w:numId w:val="28"/>
        </w:numPr>
        <w:spacing w:after="60" w:line="276"/>
      </w:pPr>
      <w:r>
        <w:rPr>
          <w:rFonts w:ascii="Calibri" w:cs="Calibri" w:eastAsia="Calibri" w:hAnsi="Calibri"/>
          <w:color w:val="000000"/>
          <w:sz w:val="22"/>
          <w:szCs w:val="22"/>
        </w:rPr>
        <w:t xml:space="preserve">☐ Multi-Gas Monitor    ☐ Tripod/Winch    ☐ Other: ____________</w:t>
      </w:r>
    </w:p>
    <w:p>
      <w:pPr>
        <w:spacing w:after="0"/>
      </w:pPr>
    </w:p>
    <w:p>
      <w:pPr>
        <w:pStyle w:val="Heading2"/>
        <w:spacing w:after="140" w:before="280"/>
      </w:pPr>
      <w:r>
        <w:rPr>
          <w:rFonts w:ascii="Calibri" w:cs="Calibri" w:eastAsia="Calibri" w:hAnsi="Calibri"/>
          <w:b/>
          <w:bCs/>
          <w:color w:val="1B2A4A"/>
          <w:sz w:val="26"/>
          <w:szCs w:val="26"/>
        </w:rPr>
        <w:t xml:space="preserve">Authorization</w:t>
      </w:r>
    </w:p>
    <w:p>
      <w:pPr>
        <w:spacing w:after="120" w:line="276"/>
      </w:pPr>
      <w:r>
        <w:rPr>
          <w:rFonts w:ascii="Calibri" w:cs="Calibri" w:eastAsia="Calibri" w:hAnsi="Calibri"/>
          <w:color w:val="000000"/>
          <w:sz w:val="22"/>
          <w:szCs w:val="22"/>
        </w:rPr>
        <w:t xml:space="preserve">I verify that all precautions have been taken, acceptable entry conditions exist, and rescue services are available.</w:t>
      </w:r>
    </w:p>
    <w:p>
      <w:pPr>
        <w:spacing w:after="0"/>
      </w:pPr>
    </w:p>
    <w:p>
      <w:pPr>
        <w:spacing w:after="120" w:line="276"/>
      </w:pPr>
      <w:r>
        <w:rPr>
          <w:rFonts w:ascii="Calibri" w:cs="Calibri" w:eastAsia="Calibri" w:hAnsi="Calibri"/>
          <w:color w:val="000000"/>
          <w:sz w:val="22"/>
          <w:szCs w:val="22"/>
        </w:rPr>
        <w:t xml:space="preserve">Entry Supervisor Signature: _____________________________     Date/Time: _______________</w:t>
      </w:r>
    </w:p>
    <w:p>
      <w:pPr>
        <w:spacing w:after="120" w:line="276"/>
      </w:pPr>
      <w:r>
        <w:rPr>
          <w:rFonts w:ascii="Calibri" w:cs="Calibri" w:eastAsia="Calibri" w:hAnsi="Calibri"/>
          <w:color w:val="000000"/>
          <w:sz w:val="22"/>
          <w:szCs w:val="22"/>
        </w:rPr>
        <w:t xml:space="preserve">Permit Canceled By: _____________________________     Date/Time: _______________</w:t>
      </w:r>
    </w:p>
    <w:p>
      <w:pPr>
        <w:spacing w:after="120" w:line="276"/>
      </w:pPr>
      <w:r>
        <w:rPr>
          <w:rFonts w:ascii="Calibri" w:cs="Calibri" w:eastAsia="Calibri" w:hAnsi="Calibri"/>
          <w:color w:val="000000"/>
          <w:sz w:val="22"/>
          <w:szCs w:val="22"/>
        </w:rPr>
        <w:t xml:space="preserve">Reason for Cancellation:  ☐ Work Complete    ☐ Prohibited Condition    ☐ Shift Change    ☐ Other: ____________</w:t>
      </w:r>
    </w:p>
    <w:p>
      <w:r>
        <w:br w:type="page"/>
      </w:r>
    </w:p>
    <w:p>
      <w:pPr>
        <w:pStyle w:val="Heading1"/>
        <w:spacing w:after="200" w:before="360"/>
      </w:pPr>
      <w:r>
        <w:rPr>
          <w:rFonts w:ascii="Calibri" w:cs="Calibri" w:eastAsia="Calibri" w:hAnsi="Calibri"/>
          <w:b/>
          <w:bCs/>
          <w:color w:val="1B2A4A"/>
          <w:sz w:val="32"/>
          <w:szCs w:val="32"/>
        </w:rPr>
        <w:t xml:space="preserve">Appendix B: Atmospheric Testing Log</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Space Name/ID:</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Permit Number:</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Monitor Make/Model:</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Monitor Serial #:</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Last Calibration Date: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Bump Test Performed:</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Yes    ☐ No    Time: [          ]    By: [                    ]</w:t>
            </w:r>
          </w:p>
        </w:tc>
      </w:tr>
    </w:tbl>
    <w:p>
      <w:pPr>
        <w:spacing w:after="0"/>
      </w:pPr>
    </w:p>
    <w:p>
      <w:pPr>
        <w:pStyle w:val="Heading2"/>
        <w:spacing w:after="140" w:before="280"/>
      </w:pPr>
      <w:r>
        <w:rPr>
          <w:rFonts w:ascii="Calibri" w:cs="Calibri" w:eastAsia="Calibri" w:hAnsi="Calibri"/>
          <w:b/>
          <w:bCs/>
          <w:color w:val="1B2A4A"/>
          <w:sz w:val="26"/>
          <w:szCs w:val="26"/>
        </w:rPr>
        <w:t xml:space="preserve">Monitoring Results</w:t>
      </w:r>
    </w:p>
    <w:p>
      <w:pPr>
        <w:spacing w:after="120" w:line="276"/>
      </w:pPr>
      <w:r>
        <w:rPr>
          <w:rFonts w:ascii="Calibri" w:cs="Calibri" w:eastAsia="Calibri" w:hAnsi="Calibri"/>
          <w:color w:val="000000"/>
          <w:sz w:val="22"/>
          <w:szCs w:val="22"/>
        </w:rPr>
        <w:t xml:space="preserve">Test at top, middle, and bottom of space. Record all readings.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1100"/>
        <w:gridCol w:w="1000"/>
        <w:gridCol w:w="1000"/>
        <w:gridCol w:w="1100"/>
        <w:gridCol w:w="1060"/>
        <w:gridCol w:w="1700"/>
        <w:gridCol w:w="1400"/>
      </w:tblGrid>
      <w:tr>
        <w:tc>
          <w:tcPr>
            <w:tcW w:type="dxa" w:w="1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Time</w:t>
            </w:r>
          </w:p>
        </w:tc>
        <w:tc>
          <w:tcPr>
            <w:tcW w:type="dxa" w:w="11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Level (T/M/B)</w:t>
            </w:r>
          </w:p>
        </w:tc>
        <w:tc>
          <w:tcPr>
            <w:tcW w:type="dxa" w:w="1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O₂ (%)</w:t>
            </w:r>
          </w:p>
        </w:tc>
        <w:tc>
          <w:tcPr>
            <w:tcW w:type="dxa" w:w="1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LEL (%)</w:t>
            </w:r>
          </w:p>
        </w:tc>
        <w:tc>
          <w:tcPr>
            <w:tcW w:type="dxa" w:w="11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H₂S (ppm)</w:t>
            </w:r>
          </w:p>
        </w:tc>
        <w:tc>
          <w:tcPr>
            <w:tcW w:type="dxa" w:w="10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 (ppm)</w:t>
            </w:r>
          </w:p>
        </w:tc>
        <w:tc>
          <w:tcPr>
            <w:tcW w:type="dxa" w:w="17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Other (specify)</w:t>
            </w:r>
          </w:p>
        </w:tc>
        <w:tc>
          <w:tcPr>
            <w:tcW w:type="dxa" w:w="1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Tester Initials</w:t>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spacing w:after="120" w:line="276"/>
      </w:pPr>
      <w:r>
        <w:rPr>
          <w:rFonts w:ascii="Calibri" w:cs="Calibri" w:eastAsia="Calibri" w:hAnsi="Calibri"/>
          <w:b/>
          <w:bCs/>
          <w:color w:val="000000"/>
          <w:sz w:val="22"/>
          <w:szCs w:val="22"/>
        </w:rPr>
        <w:t xml:space="preserve">Acceptable Limits: </w:t>
      </w:r>
      <w:r>
        <w:rPr>
          <w:rFonts w:ascii="Calibri" w:cs="Calibri" w:eastAsia="Calibri" w:hAnsi="Calibri"/>
          <w:color w:val="000000"/>
          <w:sz w:val="22"/>
          <w:szCs w:val="22"/>
        </w:rPr>
        <w:t xml:space="preserve">O₂: 19.5–23.5%  |  LEL: &lt;10%  |  H₂S: &lt;10 ppm  |  CO: &lt;25 ppm</w:t>
      </w:r>
    </w:p>
    <w:p>
      <w:pPr>
        <w:spacing w:after="0"/>
      </w:pPr>
    </w:p>
    <w:p>
      <w:pPr>
        <w:spacing w:after="120" w:line="276"/>
      </w:pPr>
      <w:r>
        <w:rPr>
          <w:rFonts w:ascii="Calibri" w:cs="Calibri" w:eastAsia="Calibri" w:hAnsi="Calibri"/>
          <w:color w:val="000000"/>
          <w:sz w:val="22"/>
          <w:szCs w:val="22"/>
        </w:rPr>
        <w:t xml:space="preserve">Tester Signature: _____________________________     Date: _______________</w:t>
      </w:r>
    </w:p>
    <w:p>
      <w:r>
        <w:br w:type="page"/>
      </w:r>
    </w:p>
    <w:p>
      <w:pPr>
        <w:pStyle w:val="Heading1"/>
        <w:spacing w:after="200" w:before="360"/>
      </w:pPr>
      <w:r>
        <w:rPr>
          <w:rFonts w:ascii="Calibri" w:cs="Calibri" w:eastAsia="Calibri" w:hAnsi="Calibri"/>
          <w:b/>
          <w:bCs/>
          <w:color w:val="1B2A4A"/>
          <w:sz w:val="32"/>
          <w:szCs w:val="32"/>
        </w:rPr>
        <w:t xml:space="preserve">Appendix C: Confined Space Inventory Form</w:t>
      </w:r>
    </w:p>
    <w:p>
      <w:pPr>
        <w:spacing w:after="0"/>
      </w:pPr>
    </w:p>
    <w:p>
      <w:pPr>
        <w:spacing w:after="120" w:line="276"/>
      </w:pPr>
      <w:r>
        <w:rPr>
          <w:rFonts w:ascii="Calibri" w:cs="Calibri" w:eastAsia="Calibri" w:hAnsi="Calibri"/>
          <w:color w:val="000000"/>
          <w:sz w:val="22"/>
          <w:szCs w:val="22"/>
        </w:rPr>
        <w:t xml:space="preserve">This inventory shall be reviewed and updated at least annually. All spaces shall be evaluated to determine permit-required status.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1800"/>
        <w:gridCol w:w="1200"/>
        <w:gridCol w:w="1100"/>
        <w:gridCol w:w="1600"/>
        <w:gridCol w:w="1400"/>
        <w:gridCol w:w="1360"/>
      </w:tblGrid>
      <w:tr>
        <w:tc>
          <w:tcPr>
            <w:tcW w:type="dxa" w:w="9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Space ID #</w:t>
            </w:r>
          </w:p>
        </w:tc>
        <w:tc>
          <w:tcPr>
            <w:tcW w:type="dxa" w:w="1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Space Name / Description</w:t>
            </w:r>
          </w:p>
        </w:tc>
        <w:tc>
          <w:tcPr>
            <w:tcW w:type="dxa" w:w="1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Location</w:t>
            </w:r>
          </w:p>
        </w:tc>
        <w:tc>
          <w:tcPr>
            <w:tcW w:type="dxa" w:w="11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Permit Required? (Y/N)</w:t>
            </w:r>
          </w:p>
        </w:tc>
        <w:tc>
          <w:tcPr>
            <w:tcW w:type="dxa" w:w="1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Primary Hazards</w:t>
            </w:r>
          </w:p>
        </w:tc>
        <w:tc>
          <w:tcPr>
            <w:tcW w:type="dxa" w:w="1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Last Evaluation Date</w:t>
            </w:r>
          </w:p>
        </w:tc>
        <w:tc>
          <w:tcPr>
            <w:tcW w:type="dxa" w:w="1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Evaluated By</w:t>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1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spacing w:after="120" w:line="276"/>
      </w:pPr>
      <w:r>
        <w:rPr>
          <w:rFonts w:ascii="Calibri" w:cs="Calibri" w:eastAsia="Calibri" w:hAnsi="Calibri"/>
          <w:color w:val="000000"/>
          <w:sz w:val="22"/>
          <w:szCs w:val="22"/>
        </w:rPr>
        <w:t xml:space="preserve">Inventory Completed By: _____________________________     Date: _______________</w:t>
      </w:r>
    </w:p>
    <w:p>
      <w:pPr>
        <w:spacing w:after="120" w:line="276"/>
      </w:pPr>
      <w:r>
        <w:rPr>
          <w:rFonts w:ascii="Calibri" w:cs="Calibri" w:eastAsia="Calibri" w:hAnsi="Calibri"/>
          <w:color w:val="000000"/>
          <w:sz w:val="22"/>
          <w:szCs w:val="22"/>
        </w:rPr>
        <w:t xml:space="preserve">Reviewed By: _____________________________     Date: _______________</w:t>
      </w:r>
    </w:p>
    <w:p>
      <w:r>
        <w:br w:type="page"/>
      </w:r>
    </w:p>
    <w:p>
      <w:pPr>
        <w:pStyle w:val="Heading1"/>
        <w:spacing w:after="200" w:before="360"/>
      </w:pPr>
      <w:r>
        <w:rPr>
          <w:rFonts w:ascii="Calibri" w:cs="Calibri" w:eastAsia="Calibri" w:hAnsi="Calibri"/>
          <w:b/>
          <w:bCs/>
          <w:color w:val="1B2A4A"/>
          <w:sz w:val="32"/>
          <w:szCs w:val="32"/>
        </w:rPr>
        <w:t xml:space="preserve">Appendix D: Pre-Entry Checklist</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Space Name/ID:</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Permit Number:</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Entry Supervisor:</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bl>
    <w:p>
      <w:pPr>
        <w:spacing w:after="0"/>
      </w:pPr>
    </w:p>
    <w:p>
      <w:pPr>
        <w:pStyle w:val="Heading2"/>
        <w:spacing w:after="140" w:before="280"/>
      </w:pPr>
      <w:r>
        <w:rPr>
          <w:rFonts w:ascii="Calibri" w:cs="Calibri" w:eastAsia="Calibri" w:hAnsi="Calibri"/>
          <w:b/>
          <w:bCs/>
          <w:color w:val="1B2A4A"/>
          <w:sz w:val="26"/>
          <w:szCs w:val="26"/>
        </w:rPr>
        <w:t xml:space="preserve">Pre-Entry Verification</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4200"/>
        <w:gridCol w:w="700"/>
        <w:gridCol w:w="700"/>
        <w:gridCol w:w="700"/>
        <w:gridCol w:w="2560"/>
      </w:tblGrid>
      <w:tr>
        <w:tc>
          <w:tcPr>
            <w:tcW w:type="dxa" w:w="5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w:t>
            </w:r>
          </w:p>
        </w:tc>
        <w:tc>
          <w:tcPr>
            <w:tcW w:type="dxa" w:w="4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Item</w:t>
            </w:r>
          </w:p>
        </w:tc>
        <w:tc>
          <w:tcPr>
            <w:tcW w:type="dxa" w:w="7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Yes</w:t>
            </w:r>
          </w:p>
        </w:tc>
        <w:tc>
          <w:tcPr>
            <w:tcW w:type="dxa" w:w="7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No</w:t>
            </w:r>
          </w:p>
        </w:tc>
        <w:tc>
          <w:tcPr>
            <w:tcW w:type="dxa" w:w="7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N/A</w:t>
            </w:r>
          </w:p>
        </w:tc>
        <w:tc>
          <w:tcPr>
            <w:tcW w:type="dxa" w:w="25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Initials</w:t>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Has the space been identified and evaluated?</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2</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Has the entry permit been completed and authorized?</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3</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Have all entrants, attendants, and supervisors been trained?</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4</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Has the space been isolated (LOTO, blanking, blinding)?</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5</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Has atmospheric testing been performed (O₂, LEL, toxics)?</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6</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Are atmospheric readings within acceptable limits?</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7</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Is mechanical ventilation in place and operating?</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8</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Is continuous atmospheric monitoring available?</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9</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Is the retrieval system set up and operational?</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10</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Is rescue equipment on-site and ready for use?</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11</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Has the rescue service been notified/confirmed?</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12</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Is communication equipment tested and working?</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13</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Is all required PPE available and properly fitted?</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14</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Are barricades/barriers in place around the entry point?</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15</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Is the entry permit posted at the entry point?</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16</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Has a pre-entry safety briefing been conducted?</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17</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Is hot work permit issued (if applicable)?</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18</w:t>
            </w:r>
          </w:p>
        </w:tc>
        <w:tc>
          <w:tcPr>
            <w:tcW w:type="dxa" w:w="4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Is adequate lighting available (intrinsically safe if required)?</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bl>
    <w:p>
      <w:pPr>
        <w:spacing w:after="0"/>
      </w:pPr>
    </w:p>
    <w:p>
      <w:pPr>
        <w:spacing w:after="120" w:line="276"/>
      </w:pPr>
      <w:r>
        <w:rPr>
          <w:rFonts w:ascii="Calibri" w:cs="Calibri" w:eastAsia="Calibri" w:hAnsi="Calibri"/>
          <w:color w:val="000000"/>
          <w:sz w:val="22"/>
          <w:szCs w:val="22"/>
        </w:rPr>
        <w:t xml:space="preserve">Entry Supervisor Signature: _____________________________     Date: _______________</w:t>
      </w:r>
    </w:p>
    <w:p>
      <w:r>
        <w:br w:type="page"/>
      </w:r>
    </w:p>
    <w:p>
      <w:pPr>
        <w:pStyle w:val="Heading1"/>
        <w:spacing w:after="200" w:before="360"/>
      </w:pPr>
      <w:r>
        <w:rPr>
          <w:rFonts w:ascii="Calibri" w:cs="Calibri" w:eastAsia="Calibri" w:hAnsi="Calibri"/>
          <w:b/>
          <w:bCs/>
          <w:color w:val="1B2A4A"/>
          <w:sz w:val="32"/>
          <w:szCs w:val="32"/>
        </w:rPr>
        <w:t xml:space="preserve">Appendix E: Training Sign-Off Sheet</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Topic:</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Confined Space Entry Program</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Date: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Location: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Trainer Name: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Trainer Qualifications:</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Duration: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bl>
    <w:p>
      <w:pPr>
        <w:spacing w:after="0"/>
      </w:pPr>
    </w:p>
    <w:p>
      <w:pPr>
        <w:pStyle w:val="Heading2"/>
        <w:spacing w:after="140" w:before="280"/>
      </w:pPr>
      <w:r>
        <w:rPr>
          <w:rFonts w:ascii="Calibri" w:cs="Calibri" w:eastAsia="Calibri" w:hAnsi="Calibri"/>
          <w:b/>
          <w:bCs/>
          <w:color w:val="1B2A4A"/>
          <w:sz w:val="26"/>
          <w:szCs w:val="26"/>
        </w:rPr>
        <w:t xml:space="preserve">Topics Covered</w:t>
      </w:r>
    </w:p>
    <w:p>
      <w:pPr>
        <w:pStyle w:val="ListParagraph"/>
        <w:numPr>
          <w:ilvl w:val="0"/>
          <w:numId w:val="29"/>
        </w:numPr>
        <w:spacing w:after="60" w:line="276"/>
      </w:pPr>
      <w:r>
        <w:rPr>
          <w:rFonts w:ascii="Calibri" w:cs="Calibri" w:eastAsia="Calibri" w:hAnsi="Calibri"/>
          <w:color w:val="000000"/>
          <w:sz w:val="22"/>
          <w:szCs w:val="22"/>
        </w:rPr>
        <w:t xml:space="preserve">☐  Confined space identification and classification</w:t>
      </w:r>
    </w:p>
    <w:p>
      <w:pPr>
        <w:pStyle w:val="ListParagraph"/>
        <w:numPr>
          <w:ilvl w:val="0"/>
          <w:numId w:val="29"/>
        </w:numPr>
        <w:spacing w:after="60" w:line="276"/>
      </w:pPr>
      <w:r>
        <w:rPr>
          <w:rFonts w:ascii="Calibri" w:cs="Calibri" w:eastAsia="Calibri" w:hAnsi="Calibri"/>
          <w:color w:val="000000"/>
          <w:sz w:val="22"/>
          <w:szCs w:val="22"/>
        </w:rPr>
        <w:t xml:space="preserve">☐  Permit system and entry procedures</w:t>
      </w:r>
    </w:p>
    <w:p>
      <w:pPr>
        <w:pStyle w:val="ListParagraph"/>
        <w:numPr>
          <w:ilvl w:val="0"/>
          <w:numId w:val="29"/>
        </w:numPr>
        <w:spacing w:after="60" w:line="276"/>
      </w:pPr>
      <w:r>
        <w:rPr>
          <w:rFonts w:ascii="Calibri" w:cs="Calibri" w:eastAsia="Calibri" w:hAnsi="Calibri"/>
          <w:color w:val="000000"/>
          <w:sz w:val="22"/>
          <w:szCs w:val="22"/>
        </w:rPr>
        <w:t xml:space="preserve">☐  Atmospheric testing procedures and instrument operation</w:t>
      </w:r>
    </w:p>
    <w:p>
      <w:pPr>
        <w:pStyle w:val="ListParagraph"/>
        <w:numPr>
          <w:ilvl w:val="0"/>
          <w:numId w:val="29"/>
        </w:numPr>
        <w:spacing w:after="60" w:line="276"/>
      </w:pPr>
      <w:r>
        <w:rPr>
          <w:rFonts w:ascii="Calibri" w:cs="Calibri" w:eastAsia="Calibri" w:hAnsi="Calibri"/>
          <w:color w:val="000000"/>
          <w:sz w:val="22"/>
          <w:szCs w:val="22"/>
        </w:rPr>
        <w:t xml:space="preserve">☐  Ventilation requirements and procedures</w:t>
      </w:r>
    </w:p>
    <w:p>
      <w:pPr>
        <w:pStyle w:val="ListParagraph"/>
        <w:numPr>
          <w:ilvl w:val="0"/>
          <w:numId w:val="29"/>
        </w:numPr>
        <w:spacing w:after="60" w:line="276"/>
      </w:pPr>
      <w:r>
        <w:rPr>
          <w:rFonts w:ascii="Calibri" w:cs="Calibri" w:eastAsia="Calibri" w:hAnsi="Calibri"/>
          <w:color w:val="000000"/>
          <w:sz w:val="22"/>
          <w:szCs w:val="22"/>
        </w:rPr>
        <w:t xml:space="preserve">☐  Roles and responsibilities (entrant, attendant, supervisor)</w:t>
      </w:r>
    </w:p>
    <w:p>
      <w:pPr>
        <w:pStyle w:val="ListParagraph"/>
        <w:numPr>
          <w:ilvl w:val="0"/>
          <w:numId w:val="29"/>
        </w:numPr>
        <w:spacing w:after="60" w:line="276"/>
      </w:pPr>
      <w:r>
        <w:rPr>
          <w:rFonts w:ascii="Calibri" w:cs="Calibri" w:eastAsia="Calibri" w:hAnsi="Calibri"/>
          <w:color w:val="000000"/>
          <w:sz w:val="22"/>
          <w:szCs w:val="22"/>
        </w:rPr>
        <w:t xml:space="preserve">☐  Isolation and lockout/tagout requirements</w:t>
      </w:r>
    </w:p>
    <w:p>
      <w:pPr>
        <w:pStyle w:val="ListParagraph"/>
        <w:numPr>
          <w:ilvl w:val="0"/>
          <w:numId w:val="29"/>
        </w:numPr>
        <w:spacing w:after="60" w:line="276"/>
      </w:pPr>
      <w:r>
        <w:rPr>
          <w:rFonts w:ascii="Calibri" w:cs="Calibri" w:eastAsia="Calibri" w:hAnsi="Calibri"/>
          <w:color w:val="000000"/>
          <w:sz w:val="22"/>
          <w:szCs w:val="22"/>
        </w:rPr>
        <w:t xml:space="preserve">☐  Rescue procedures (non-entry and entry rescue)</w:t>
      </w:r>
    </w:p>
    <w:p>
      <w:pPr>
        <w:pStyle w:val="ListParagraph"/>
        <w:numPr>
          <w:ilvl w:val="0"/>
          <w:numId w:val="29"/>
        </w:numPr>
        <w:spacing w:after="60" w:line="276"/>
      </w:pPr>
      <w:r>
        <w:rPr>
          <w:rFonts w:ascii="Calibri" w:cs="Calibri" w:eastAsia="Calibri" w:hAnsi="Calibri"/>
          <w:color w:val="000000"/>
          <w:sz w:val="22"/>
          <w:szCs w:val="22"/>
        </w:rPr>
        <w:t xml:space="preserve">☐  Personal protective equipment use</w:t>
      </w:r>
    </w:p>
    <w:p>
      <w:pPr>
        <w:pStyle w:val="ListParagraph"/>
        <w:numPr>
          <w:ilvl w:val="0"/>
          <w:numId w:val="29"/>
        </w:numPr>
        <w:spacing w:after="60" w:line="276"/>
      </w:pPr>
      <w:r>
        <w:rPr>
          <w:rFonts w:ascii="Calibri" w:cs="Calibri" w:eastAsia="Calibri" w:hAnsi="Calibri"/>
          <w:color w:val="000000"/>
          <w:sz w:val="22"/>
          <w:szCs w:val="22"/>
        </w:rPr>
        <w:t xml:space="preserve">☐  Emergency procedures and evacuation</w:t>
      </w:r>
    </w:p>
    <w:p>
      <w:pPr>
        <w:pStyle w:val="ListParagraph"/>
        <w:numPr>
          <w:ilvl w:val="0"/>
          <w:numId w:val="29"/>
        </w:numPr>
        <w:spacing w:after="60" w:line="276"/>
      </w:pPr>
      <w:r>
        <w:rPr>
          <w:rFonts w:ascii="Calibri" w:cs="Calibri" w:eastAsia="Calibri" w:hAnsi="Calibri"/>
          <w:color w:val="000000"/>
          <w:sz w:val="22"/>
          <w:szCs w:val="22"/>
        </w:rPr>
        <w:t xml:space="preserve">☐  Applicable OSHA standards (29 CFR 1910.146, 1926 Subpart AA)</w:t>
      </w:r>
    </w:p>
    <w:p>
      <w:pPr>
        <w:spacing w:after="0"/>
      </w:pPr>
    </w:p>
    <w:p>
      <w:pPr>
        <w:pStyle w:val="Heading2"/>
        <w:spacing w:after="140" w:before="280"/>
      </w:pPr>
      <w:r>
        <w:rPr>
          <w:rFonts w:ascii="Calibri" w:cs="Calibri" w:eastAsia="Calibri" w:hAnsi="Calibri"/>
          <w:b/>
          <w:bCs/>
          <w:color w:val="1B2A4A"/>
          <w:sz w:val="26"/>
          <w:szCs w:val="26"/>
        </w:rPr>
        <w:t xml:space="preserve">Employee Acknowledgment</w:t>
      </w:r>
    </w:p>
    <w:p>
      <w:pPr>
        <w:spacing w:after="120" w:line="276"/>
      </w:pPr>
      <w:r>
        <w:rPr>
          <w:rFonts w:ascii="Calibri" w:cs="Calibri" w:eastAsia="Calibri" w:hAnsi="Calibri"/>
          <w:color w:val="000000"/>
          <w:sz w:val="22"/>
          <w:szCs w:val="22"/>
        </w:rPr>
        <w:t xml:space="preserve">By signing below, I acknowledge that I have received training in the above topics, understand the material presented, had the opportunity to ask questions, and agree to comply with the confined space entry requirements of [COMPANY NAME].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2600"/>
        <w:gridCol w:w="2600"/>
        <w:gridCol w:w="1400"/>
        <w:gridCol w:w="2260"/>
      </w:tblGrid>
      <w:tr>
        <w:tc>
          <w:tcPr>
            <w:tcW w:type="dxa" w:w="5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w:t>
            </w:r>
          </w:p>
        </w:tc>
        <w:tc>
          <w:tcPr>
            <w:tcW w:type="dxa" w:w="2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Employee Name (Print)</w:t>
            </w:r>
          </w:p>
        </w:tc>
        <w:tc>
          <w:tcPr>
            <w:tcW w:type="dxa" w:w="2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Employee Signature</w:t>
            </w:r>
          </w:p>
        </w:tc>
        <w:tc>
          <w:tcPr>
            <w:tcW w:type="dxa" w:w="1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Date</w:t>
            </w:r>
          </w:p>
        </w:tc>
        <w:tc>
          <w:tcPr>
            <w:tcW w:type="dxa" w:w="22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Role Trained (E/A/S/R)</w:t>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spacing w:after="120" w:line="276"/>
      </w:pPr>
      <w:r>
        <w:rPr>
          <w:rFonts w:ascii="Calibri" w:cs="Calibri" w:eastAsia="Calibri" w:hAnsi="Calibri"/>
          <w:color w:val="000000"/>
          <w:sz w:val="22"/>
          <w:szCs w:val="22"/>
        </w:rPr>
        <w:t xml:space="preserve">E = Entrant | A = Attendant | S = Supervisor | R = Rescue</w:t>
      </w:r>
    </w:p>
    <w:p>
      <w:pPr>
        <w:spacing w:after="0"/>
      </w:pPr>
    </w:p>
    <w:p>
      <w:pPr>
        <w:spacing w:after="120" w:line="276"/>
      </w:pPr>
      <w:r>
        <w:rPr>
          <w:rFonts w:ascii="Calibri" w:cs="Calibri" w:eastAsia="Calibri" w:hAnsi="Calibri"/>
          <w:color w:val="000000"/>
          <w:sz w:val="22"/>
          <w:szCs w:val="22"/>
        </w:rPr>
        <w:t xml:space="preserve">Trainer Signature: _____________________________     Date: _______________</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Forbes Safety Solutions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p>
    <w:pPr>
      <w:jc w:val="center"/>
    </w:pPr>
    <w:r>
      <w:rPr>
        <w:rFonts w:ascii="Calibri" w:cs="Calibri" w:eastAsia="Calibri" w:hAnsi="Calibri"/>
        <w:i/>
        <w:iCs/>
        <w:color w:val="BBBBBB"/>
        <w:sz w:val="14"/>
        <w:szCs w:val="14"/>
      </w:rPr>
      <w:t xml:space="preserve">CONFIDENTIAL — Property of [COMPANY NAME]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999999"/>
        <w:sz w:val="16"/>
        <w:szCs w:val="16"/>
      </w:rPr>
      <w:t xml:space="preserve">[COMPANY NAME]  |  Confined Space Entry Program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abstractNum w:abstractNumId="6" w15:restartNumberingAfterBreak="0">
    <w:multiLevelType w:val="hybridMultilevel"/>
    <w:lvl w:ilvl="0" w15:tentative="1">
      <w:start w:val="1"/>
      <w:numFmt w:val="bullet"/>
      <w:lvlText w:val="•"/>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bullet"/>
      <w:lvlText w:val="•"/>
      <w:lvlJc w:val="left"/>
      <w:pPr>
        <w:ind w:left="720" w:hanging="360"/>
      </w:pPr>
    </w:lvl>
  </w:abstractNum>
  <w:abstractNum w:abstractNumId="9" w15:restartNumberingAfterBreak="0">
    <w:multiLevelType w:val="hybridMultilevel"/>
    <w:lvl w:ilvl="0" w15:tentative="1">
      <w:start w:val="1"/>
      <w:numFmt w:val="bullet"/>
      <w:lvlText w:val="•"/>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bullet"/>
      <w:lvlText w:val="•"/>
      <w:lvlJc w:val="left"/>
      <w:pPr>
        <w:ind w:left="720" w:hanging="360"/>
      </w:pPr>
    </w:lvl>
  </w:abstractNum>
  <w:abstractNum w:abstractNumId="12" w15:restartNumberingAfterBreak="0">
    <w:multiLevelType w:val="hybridMultilevel"/>
    <w:lvl w:ilvl="0" w15:tentative="1">
      <w:start w:val="1"/>
      <w:numFmt w:val="bullet"/>
      <w:lvlText w:val="•"/>
      <w:lvlJc w:val="left"/>
      <w:pPr>
        <w:ind w:left="720" w:hanging="360"/>
      </w:pPr>
    </w:lvl>
  </w:abstractNum>
  <w:abstractNum w:abstractNumId="13" w15:restartNumberingAfterBreak="0">
    <w:multiLevelType w:val="hybridMultilevel"/>
    <w:lvl w:ilvl="0" w15:tentative="1">
      <w:start w:val="1"/>
      <w:numFmt w:val="bullet"/>
      <w:lvlText w:val="•"/>
      <w:lvlJc w:val="left"/>
      <w:pPr>
        <w:ind w:left="720" w:hanging="360"/>
      </w:pPr>
    </w:lvl>
  </w:abstractNum>
  <w:abstractNum w:abstractNumId="14" w15:restartNumberingAfterBreak="0">
    <w:multiLevelType w:val="hybridMultilevel"/>
    <w:lvl w:ilvl="0" w15:tentative="1">
      <w:start w:val="1"/>
      <w:numFmt w:val="bullet"/>
      <w:lvlText w:val="•"/>
      <w:lvlJc w:val="left"/>
      <w:pPr>
        <w:ind w:left="720" w:hanging="360"/>
      </w:pPr>
    </w:lvl>
  </w:abstractNum>
  <w:abstractNum w:abstractNumId="15" w15:restartNumberingAfterBreak="0">
    <w:multiLevelType w:val="hybridMultilevel"/>
    <w:lvl w:ilvl="0" w15:tentative="1">
      <w:start w:val="1"/>
      <w:numFmt w:val="bullet"/>
      <w:lvlText w:val="•"/>
      <w:lvlJc w:val="left"/>
      <w:pPr>
        <w:ind w:left="720" w:hanging="360"/>
      </w:pPr>
    </w:lvl>
  </w:abstractNum>
  <w:abstractNum w:abstractNumId="16" w15:restartNumberingAfterBreak="0">
    <w:multiLevelType w:val="hybridMultilevel"/>
    <w:lvl w:ilvl="0" w15:tentative="1">
      <w:start w:val="1"/>
      <w:numFmt w:val="bullet"/>
      <w:lvlText w:val="•"/>
      <w:lvlJc w:val="left"/>
      <w:pPr>
        <w:ind w:left="720" w:hanging="360"/>
      </w:pPr>
    </w:lvl>
  </w:abstractNum>
  <w:abstractNum w:abstractNumId="17" w15:restartNumberingAfterBreak="0">
    <w:multiLevelType w:val="hybridMultilevel"/>
    <w:lvl w:ilvl="0" w15:tentative="1">
      <w:start w:val="1"/>
      <w:numFmt w:val="bullet"/>
      <w:lvlText w:val="•"/>
      <w:lvlJc w:val="left"/>
      <w:pPr>
        <w:ind w:left="720" w:hanging="360"/>
      </w:pPr>
    </w:lvl>
  </w:abstractNum>
  <w:abstractNum w:abstractNumId="18" w15:restartNumberingAfterBreak="0">
    <w:multiLevelType w:val="hybridMultilevel"/>
    <w:lvl w:ilvl="0" w15:tentative="1">
      <w:start w:val="1"/>
      <w:numFmt w:val="bullet"/>
      <w:lvlText w:val="•"/>
      <w:lvlJc w:val="left"/>
      <w:pPr>
        <w:ind w:left="720" w:hanging="360"/>
      </w:pPr>
    </w:lvl>
  </w:abstractNum>
  <w:abstractNum w:abstractNumId="19" w15:restartNumberingAfterBreak="0">
    <w:multiLevelType w:val="hybridMultilevel"/>
    <w:lvl w:ilvl="0" w15:tentative="1">
      <w:start w:val="1"/>
      <w:numFmt w:val="bullet"/>
      <w:lvlText w:val="•"/>
      <w:lvlJc w:val="left"/>
      <w:pPr>
        <w:ind w:left="720" w:hanging="360"/>
      </w:pPr>
    </w:lvl>
  </w:abstractNum>
  <w:abstractNum w:abstractNumId="20" w15:restartNumberingAfterBreak="0">
    <w:multiLevelType w:val="hybridMultilevel"/>
    <w:lvl w:ilvl="0" w15:tentative="1">
      <w:start w:val="1"/>
      <w:numFmt w:val="bullet"/>
      <w:lvlText w:val="•"/>
      <w:lvlJc w:val="left"/>
      <w:pPr>
        <w:ind w:left="720" w:hanging="360"/>
      </w:pPr>
    </w:lvl>
  </w:abstractNum>
  <w:abstractNum w:abstractNumId="21" w15:restartNumberingAfterBreak="0">
    <w:multiLevelType w:val="hybridMultilevel"/>
    <w:lvl w:ilvl="0" w15:tentative="1">
      <w:start w:val="1"/>
      <w:numFmt w:val="bullet"/>
      <w:lvlText w:val="•"/>
      <w:lvlJc w:val="left"/>
      <w:pPr>
        <w:ind w:left="720" w:hanging="360"/>
      </w:pPr>
    </w:lvl>
  </w:abstractNum>
  <w:abstractNum w:abstractNumId="22" w15:restartNumberingAfterBreak="0">
    <w:multiLevelType w:val="hybridMultilevel"/>
    <w:lvl w:ilvl="0" w15:tentative="1">
      <w:start w:val="1"/>
      <w:numFmt w:val="bullet"/>
      <w:lvlText w:val="•"/>
      <w:lvlJc w:val="left"/>
      <w:pPr>
        <w:ind w:left="720" w:hanging="360"/>
      </w:pPr>
    </w:lvl>
  </w:abstractNum>
  <w:abstractNum w:abstractNumId="23" w15:restartNumberingAfterBreak="0">
    <w:multiLevelType w:val="hybridMultilevel"/>
    <w:lvl w:ilvl="0" w15:tentative="1">
      <w:start w:val="1"/>
      <w:numFmt w:val="bullet"/>
      <w:lvlText w:val="•"/>
      <w:lvlJc w:val="left"/>
      <w:pPr>
        <w:ind w:left="720" w:hanging="360"/>
      </w:pPr>
    </w:lvl>
  </w:abstractNum>
  <w:abstractNum w:abstractNumId="24" w15:restartNumberingAfterBreak="0">
    <w:multiLevelType w:val="hybridMultilevel"/>
    <w:lvl w:ilvl="0" w15:tentative="1">
      <w:start w:val="1"/>
      <w:numFmt w:val="bullet"/>
      <w:lvlText w:val="•"/>
      <w:lvlJc w:val="left"/>
      <w:pPr>
        <w:ind w:left="720" w:hanging="360"/>
      </w:pPr>
    </w:lvl>
  </w:abstractNum>
  <w:abstractNum w:abstractNumId="25" w15:restartNumberingAfterBreak="0">
    <w:multiLevelType w:val="hybridMultilevel"/>
    <w:lvl w:ilvl="0" w15:tentative="1">
      <w:start w:val="1"/>
      <w:numFmt w:val="bullet"/>
      <w:lvlText w:val="•"/>
      <w:lvlJc w:val="left"/>
      <w:pPr>
        <w:ind w:left="720" w:hanging="360"/>
      </w:pPr>
    </w:lvl>
  </w:abstractNum>
  <w:abstractNum w:abstractNumId="26" w15:restartNumberingAfterBreak="0">
    <w:multiLevelType w:val="hybridMultilevel"/>
    <w:lvl w:ilvl="0" w15:tentative="1">
      <w:start w:val="1"/>
      <w:numFmt w:val="bullet"/>
      <w:lvlText w:val="•"/>
      <w:lvlJc w:val="left"/>
      <w:pPr>
        <w:ind w:left="720" w:hanging="360"/>
      </w:pPr>
    </w:lvl>
  </w:abstractNum>
  <w:abstractNum w:abstractNumId="27" w15:restartNumberingAfterBreak="0">
    <w:multiLevelType w:val="hybridMultilevel"/>
    <w:lvl w:ilvl="0" w15:tentative="1">
      <w:start w:val="1"/>
      <w:numFmt w:val="bullet"/>
      <w:lvlText w:val="•"/>
      <w:lvlJc w:val="left"/>
      <w:pPr>
        <w:ind w:left="720" w:hanging="360"/>
      </w:pPr>
    </w:lvl>
  </w:abstractNum>
  <w:abstractNum w:abstractNumId="28" w15:restartNumberingAfterBreak="0">
    <w:multiLevelType w:val="hybridMultilevel"/>
    <w:lvl w:ilvl="0" w15:tentative="1">
      <w:start w:val="1"/>
      <w:numFmt w:val="bullet"/>
      <w:lvlText w:val="•"/>
      <w:lvlJc w:val="left"/>
      <w:pPr>
        <w:ind w:left="720" w:hanging="360"/>
      </w:pPr>
    </w:lvl>
  </w:abstractNum>
  <w:abstractNum w:abstractNumId="29"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0"/>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15"/>
    <w:lvlOverride w:ilvl="0">
      <w:startOverride w:val="1"/>
    </w:lvlOverride>
  </w:num>
  <w:num w:numId="16">
    <w:abstractNumId w:val="16"/>
    <w:lvlOverride w:ilvl="0">
      <w:startOverride w:val="1"/>
    </w:lvlOverride>
  </w:num>
  <w:num w:numId="17">
    <w:abstractNumId w:val="17"/>
    <w:lvlOverride w:ilvl="0">
      <w:startOverride w:val="1"/>
    </w:lvlOverride>
  </w:num>
  <w:num w:numId="18">
    <w:abstractNumId w:val="18"/>
    <w:lvlOverride w:ilvl="0">
      <w:startOverride w:val="1"/>
    </w:lvlOverride>
  </w:num>
  <w:num w:numId="19">
    <w:abstractNumId w:val="19"/>
    <w:lvlOverride w:ilvl="0">
      <w:startOverride w:val="1"/>
    </w:lvlOverride>
  </w:num>
  <w:num w:numId="20">
    <w:abstractNumId w:val="20"/>
    <w:lvlOverride w:ilvl="0">
      <w:startOverride w:val="1"/>
    </w:lvlOverride>
  </w:num>
  <w:num w:numId="21">
    <w:abstractNumId w:val="21"/>
    <w:lvlOverride w:ilvl="0">
      <w:startOverride w:val="1"/>
    </w:lvlOverride>
  </w:num>
  <w:num w:numId="22">
    <w:abstractNumId w:val="22"/>
    <w:lvlOverride w:ilvl="0">
      <w:startOverride w:val="1"/>
    </w:lvlOverride>
  </w:num>
  <w:num w:numId="23">
    <w:abstractNumId w:val="23"/>
    <w:lvlOverride w:ilvl="0">
      <w:startOverride w:val="1"/>
    </w:lvlOverride>
  </w:num>
  <w:num w:numId="24">
    <w:abstractNumId w:val="24"/>
    <w:lvlOverride w:ilvl="0">
      <w:startOverride w:val="1"/>
    </w:lvlOverride>
  </w:num>
  <w:num w:numId="25">
    <w:abstractNumId w:val="25"/>
    <w:lvlOverride w:ilvl="0">
      <w:startOverride w:val="1"/>
    </w:lvlOverride>
  </w:num>
  <w:num w:numId="26">
    <w:abstractNumId w:val="26"/>
    <w:lvlOverride w:ilvl="0">
      <w:startOverride w:val="1"/>
    </w:lvlOverride>
  </w:num>
  <w:num w:numId="27">
    <w:abstractNumId w:val="27"/>
    <w:lvlOverride w:ilvl="0">
      <w:startOverride w:val="1"/>
    </w:lvlOverride>
  </w:num>
  <w:num w:numId="28">
    <w:abstractNumId w:val="28"/>
    <w:lvlOverride w:ilvl="0">
      <w:startOverride w:val="1"/>
    </w:lvlOverride>
  </w:num>
  <w:num w:numId="29">
    <w:abstractNumId w:val="2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4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2026-03-15T20:31:40.212Z</dcterms:created>
  <dcterms:modified xsi:type="dcterms:W3CDTF">2026-03-15T20:31:40.212Z</dcterms:modified>
</cp:coreProperties>
</file>

<file path=docProps/custom.xml><?xml version="1.0" encoding="utf-8"?>
<Properties xmlns="http://schemas.openxmlformats.org/officeDocument/2006/custom-properties" xmlns:vt="http://schemas.openxmlformats.org/officeDocument/2006/docPropsVTypes"/>
</file>