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20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1B2A4A" w:sz="0"/>
              <w:left w:val="none" w:color="1B2A4A" w:sz="0"/>
              <w:bottom w:val="single" w:color="E8A838" w:sz="8"/>
              <w:right w:val="none" w:color="1B2A4A" w:sz="0"/>
            </w:tcBorders>
            <w:shd w:fill="1B2A4A" w:val="clear"/>
            <w:tcMar>
              <w:top w:type="dxa" w:w="300"/>
              <w:left w:type="dxa" w:w="200"/>
              <w:bottom w:type="dxa" w:w="300"/>
              <w:right w:type="dxa" w:w="200"/>
            </w:tcMar>
          </w:tcPr>
          <w:p>
            <w:pPr>
              <w:spacing w:after="80"/>
              <w:jc w:val="center"/>
            </w:pPr>
            <w:r>
              <w:rPr>
                <w:rFonts w:ascii="Calibri" w:cs="Calibri" w:eastAsia="Calibri" w:hAnsi="Calibri"/>
                <w:b/>
                <w:bCs/>
                <w:color w:val="E8A838"/>
                <w:sz w:val="36"/>
                <w:szCs w:val="36"/>
              </w:rPr>
              <w:t xml:space="preserve">FORBES SAFETY SOLUTIONS</w:t>
            </w:r>
          </w:p>
        </w:tc>
      </w:tr>
    </w:tbl>
    <w:p>
      <w:pPr>
        <w:spacing w:after="0" w:before="500"/>
      </w:pPr>
    </w:p>
    <w:p>
      <w:pPr>
        <w:spacing w:after="200"/>
        <w:jc w:val="center"/>
      </w:pPr>
      <w:r>
        <w:rPr>
          <w:rFonts w:ascii="Calibri" w:cs="Calibri" w:eastAsia="Calibri" w:hAnsi="Calibri"/>
          <w:b/>
          <w:bCs/>
          <w:color w:val="1B2A4A"/>
          <w:sz w:val="52"/>
          <w:szCs w:val="52"/>
        </w:rPr>
        <w:t xml:space="preserve">Personal Protective
Equipment (PPE) Program</w:t>
      </w:r>
    </w:p>
    <w:p>
      <w:pPr>
        <w:spacing w:after="100"/>
        <w:jc w:val="center"/>
      </w:pPr>
      <w:r>
        <w:rPr>
          <w:rFonts w:ascii="Calibri" w:cs="Calibri" w:eastAsia="Calibri" w:hAnsi="Calibri"/>
          <w:color w:val="666666"/>
          <w:sz w:val="28"/>
          <w:szCs w:val="28"/>
        </w:rPr>
        <w:t xml:space="preserve">Comprehensive PPE Hazard Assessment, Selection &amp; Training</w:t>
      </w:r>
    </w:p>
    <w:tbl>
      <w:tblPr>
        <w:tblW w:type="dxa" w:w="3000"/>
        <w:tblBorders>
          <w:top w:val="single" w:color="auto" w:sz="4"/>
          <w:left w:val="single" w:color="auto" w:sz="4"/>
          <w:bottom w:val="single" w:color="auto" w:sz="4"/>
          <w:right w:val="single" w:color="auto" w:sz="4"/>
          <w:insideH w:val="single" w:color="auto" w:sz="4"/>
          <w:insideV w:val="single" w:color="auto" w:sz="4"/>
        </w:tblBorders>
      </w:tblPr>
      <w:tblGrid>
        <w:gridCol w:w="3000"/>
      </w:tblGrid>
      <w:tr>
        <w:tc>
          <w:tcPr>
            <w:tcW w:type="dxa" w:w="3000"/>
            <w:tcBorders>
              <w:top w:val="none" w:color="E8A838" w:sz="0"/>
              <w:left w:val="none" w:color="E8A838" w:sz="0"/>
              <w:bottom w:val="none" w:color="E8A838" w:sz="0"/>
              <w:right w:val="none" w:color="E8A838" w:sz="0"/>
            </w:tcBorders>
            <w:shd w:fill="E8A838" w:val="clear"/>
          </w:tcPr>
          <w:p>
            <w:pPr>
              <w:spacing w:after="0" w:before="0"/>
            </w:pPr>
            <w:r>
              <w:rPr>
                <w:sz w:val="4"/>
                <w:szCs w:val="4"/>
              </w:rPr>
              <w:t xml:space="preserve"/>
            </w:r>
          </w:p>
        </w:tc>
      </w:tr>
    </w:tbl>
    <w:p>
      <w:pPr>
        <w:spacing w:after="0" w:before="400"/>
      </w:pPr>
    </w:p>
    <w:p>
      <w:pPr>
        <w:spacing w:after="100"/>
        <w:jc w:val="center"/>
      </w:pPr>
      <w:r>
        <w:rPr>
          <w:rFonts w:ascii="Calibri" w:cs="Calibri" w:eastAsia="Calibri" w:hAnsi="Calibri"/>
          <w:color w:val="666666"/>
          <w:sz w:val="24"/>
          <w:szCs w:val="24"/>
        </w:rPr>
        <w:t xml:space="preserve">Prepared for:</w:t>
      </w:r>
    </w:p>
    <w:p>
      <w:pPr>
        <w:spacing w:after="200"/>
        <w:jc w:val="center"/>
      </w:pPr>
      <w:r>
        <w:rPr>
          <w:rFonts w:ascii="Calibri" w:cs="Calibri" w:eastAsia="Calibri" w:hAnsi="Calibri"/>
          <w:b/>
          <w:bCs/>
          <w:color w:val="1B2A4A"/>
          <w:sz w:val="32"/>
          <w:szCs w:val="32"/>
        </w:rPr>
        <w:t xml:space="preserve">[COMPANY NAME]</w:t>
      </w:r>
    </w:p>
    <w:p>
      <w:pPr>
        <w:spacing w:after="100"/>
        <w:jc w:val="center"/>
      </w:pPr>
      <w:r>
        <w:rPr>
          <w:rFonts w:ascii="Calibri" w:cs="Calibri" w:eastAsia="Calibri" w:hAnsi="Calibri"/>
          <w:color w:val="666666"/>
          <w:sz w:val="20"/>
          <w:szCs w:val="20"/>
        </w:rPr>
        <w:t xml:space="preserve">Reference Standards:</w:t>
      </w:r>
    </w:p>
    <w:p>
      <w:pPr>
        <w:spacing w:after="200"/>
        <w:jc w:val="center"/>
      </w:pPr>
      <w:r>
        <w:rPr>
          <w:rFonts w:ascii="Calibri" w:cs="Calibri" w:eastAsia="Calibri" w:hAnsi="Calibri"/>
          <w:i/>
          <w:iCs/>
          <w:color w:val="666666"/>
          <w:sz w:val="20"/>
          <w:szCs w:val="20"/>
        </w:rPr>
        <w:t xml:space="preserve">29 CFR 1910.132-138 | 29 CFR 1926.95-106</w:t>
      </w:r>
    </w:p>
    <w:p>
      <w:pPr>
        <w:spacing w:after="0" w:before="600"/>
      </w:pPr>
    </w:p>
    <w:p>
      <w:pPr>
        <w:spacing w:after="60"/>
        <w:jc w:val="center"/>
      </w:pPr>
      <w:r>
        <w:rPr>
          <w:rFonts w:ascii="Calibri" w:cs="Calibri" w:eastAsia="Calibri" w:hAnsi="Calibri"/>
          <w:color w:val="999999"/>
          <w:sz w:val="20"/>
          <w:szCs w:val="20"/>
        </w:rPr>
        <w:t xml:space="preserve">Date: [DATE]  |  Revision: [REV NUMBER]</w:t>
      </w:r>
    </w:p>
    <w:p>
      <w:r>
        <w:br w:type="page"/>
      </w:r>
    </w:p>
    <w:p>
      <w:pPr>
        <w:pStyle w:val="Heading1"/>
      </w:pPr>
      <w:r>
        <w:rPr>
          <w:rFonts w:ascii="Calibri" w:cs="Calibri" w:eastAsia="Calibri" w:hAnsi="Calibri"/>
          <w:b/>
          <w:bCs/>
          <w:color w:val="1B2A4A"/>
        </w:rPr>
        <w:t xml:space="preserve">Table of Contents</w:t>
      </w:r>
    </w:p>
    <w:sdt>
      <w:sdtPr>
        <w:alias w:val="Table of Contents"/>
      </w:sdtPr>
      <w:sdtContent>
        <w:p>
          <w:r>
            <w:fldChar w:fldCharType="begin" w:dirty="true"/>
            <w:instrText xml:space="preserve">TOC \h \o "1-3"</w:instrText>
            <w:fldChar w:fldCharType="separate"/>
          </w:r>
        </w:p>
        <w:p>
          <w:r>
            <w:fldChar w:fldCharType="end"/>
          </w:r>
        </w:p>
      </w:sdtContent>
    </w:sdt>
    <w:p>
      <w:r>
        <w:br w:type="page"/>
      </w:r>
    </w:p>
    <w:p>
      <w:pPr>
        <w:pStyle w:val="Heading1"/>
      </w:pPr>
      <w:r>
        <w:rPr>
          <w:rFonts w:ascii="Calibri" w:cs="Calibri" w:eastAsia="Calibri" w:hAnsi="Calibri"/>
          <w:b/>
          <w:bCs/>
          <w:color w:val="1B2A4A"/>
        </w:rPr>
        <w:t xml:space="preserve">1. Purpose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spacing w:after="120"/>
      </w:pPr>
      <w:r>
        <w:rPr>
          <w:rFonts w:ascii="Calibri" w:cs="Calibri" w:eastAsia="Calibri" w:hAnsi="Calibri"/>
          <w:sz w:val="22"/>
          <w:szCs w:val="22"/>
        </w:rPr>
        <w:t xml:space="preserve">This Personal Protective Equipment (PPE) Program establishes the requirements for the selection, use, maintenance, and training associated with personal protective equipment at [COMPANY NAME]. The purpose is to protect employees from workplace hazards that cannot be eliminated through engineering or administrative controls, in compliance with OSHA standards 29 CFR 1910.132-138 and 29 CFR 1926.95-106.</w:t>
      </w:r>
    </w:p>
    <w:p>
      <w:pPr>
        <w:spacing w:after="120"/>
      </w:pPr>
      <w:r>
        <w:rPr>
          <w:rFonts w:ascii="Calibri" w:cs="Calibri" w:eastAsia="Calibri" w:hAnsi="Calibri"/>
          <w:sz w:val="22"/>
          <w:szCs w:val="22"/>
        </w:rPr>
        <w:t xml:space="preserve">PPE is the last line of defense in the hierarchy of controls and shall be used when hazards cannot be adequately controlled by other means.</w:t>
      </w:r>
    </w:p>
    <w:p>
      <w:pPr>
        <w:pStyle w:val="Heading1"/>
      </w:pPr>
      <w:r>
        <w:rPr>
          <w:rFonts w:ascii="Calibri" w:cs="Calibri" w:eastAsia="Calibri" w:hAnsi="Calibri"/>
          <w:b/>
          <w:bCs/>
          <w:color w:val="1B2A4A"/>
        </w:rPr>
        <w:t xml:space="preserve">2. Scope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spacing w:after="120"/>
      </w:pPr>
      <w:r>
        <w:rPr>
          <w:rFonts w:ascii="Calibri" w:cs="Calibri" w:eastAsia="Calibri" w:hAnsi="Calibri"/>
          <w:sz w:val="22"/>
          <w:szCs w:val="22"/>
        </w:rPr>
        <w:t xml:space="preserve">This program applies to all employees, contractors, temporary workers, and visitors at [COMPANY NAME] facilities and job sites where workplace hazards require the use of personal protective equipment.</w:t>
      </w:r>
    </w:p>
    <w:p>
      <w:pPr>
        <w:spacing w:after="120"/>
      </w:pPr>
      <w:r>
        <w:rPr>
          <w:rFonts w:ascii="Calibri" w:cs="Calibri" w:eastAsia="Calibri" w:hAnsi="Calibri"/>
          <w:sz w:val="22"/>
          <w:szCs w:val="22"/>
        </w:rPr>
        <w:t xml:space="preserve">This program covers the following categories of PPE:</w:t>
      </w:r>
    </w:p>
    <w:p>
      <w:pPr>
        <w:pStyle w:val="ListParagraph"/>
        <w:numPr>
          <w:ilvl w:val="0"/>
          <w:numId w:val="2"/>
        </w:numPr>
      </w:pPr>
      <w:r>
        <w:rPr>
          <w:rFonts w:ascii="Calibri" w:cs="Calibri" w:eastAsia="Calibri" w:hAnsi="Calibri"/>
          <w:sz w:val="22"/>
          <w:szCs w:val="22"/>
        </w:rPr>
        <w:t xml:space="preserve">Head protection (hard hats, bump caps)</w:t>
      </w:r>
    </w:p>
    <w:p>
      <w:pPr>
        <w:pStyle w:val="ListParagraph"/>
        <w:numPr>
          <w:ilvl w:val="0"/>
          <w:numId w:val="2"/>
        </w:numPr>
      </w:pPr>
      <w:r>
        <w:rPr>
          <w:rFonts w:ascii="Calibri" w:cs="Calibri" w:eastAsia="Calibri" w:hAnsi="Calibri"/>
          <w:sz w:val="22"/>
          <w:szCs w:val="22"/>
        </w:rPr>
        <w:t xml:space="preserve">Eye and face protection (safety glasses, goggles, face shields)</w:t>
      </w:r>
    </w:p>
    <w:p>
      <w:pPr>
        <w:pStyle w:val="ListParagraph"/>
        <w:numPr>
          <w:ilvl w:val="0"/>
          <w:numId w:val="2"/>
        </w:numPr>
      </w:pPr>
      <w:r>
        <w:rPr>
          <w:rFonts w:ascii="Calibri" w:cs="Calibri" w:eastAsia="Calibri" w:hAnsi="Calibri"/>
          <w:sz w:val="22"/>
          <w:szCs w:val="22"/>
        </w:rPr>
        <w:t xml:space="preserve">Hand protection (gloves by hazard type)</w:t>
      </w:r>
    </w:p>
    <w:p>
      <w:pPr>
        <w:pStyle w:val="ListParagraph"/>
        <w:numPr>
          <w:ilvl w:val="0"/>
          <w:numId w:val="2"/>
        </w:numPr>
      </w:pPr>
      <w:r>
        <w:rPr>
          <w:rFonts w:ascii="Calibri" w:cs="Calibri" w:eastAsia="Calibri" w:hAnsi="Calibri"/>
          <w:sz w:val="22"/>
          <w:szCs w:val="22"/>
        </w:rPr>
        <w:t xml:space="preserve">Foot protection (safety-toed footwear, metatarsal guards)</w:t>
      </w:r>
    </w:p>
    <w:p>
      <w:pPr>
        <w:pStyle w:val="ListParagraph"/>
        <w:numPr>
          <w:ilvl w:val="0"/>
          <w:numId w:val="2"/>
        </w:numPr>
      </w:pPr>
      <w:r>
        <w:rPr>
          <w:rFonts w:ascii="Calibri" w:cs="Calibri" w:eastAsia="Calibri" w:hAnsi="Calibri"/>
          <w:sz w:val="22"/>
          <w:szCs w:val="22"/>
        </w:rPr>
        <w:t xml:space="preserve">Hearing protection (earplugs, earmuffs)</w:t>
      </w:r>
    </w:p>
    <w:p>
      <w:pPr>
        <w:pStyle w:val="ListParagraph"/>
        <w:numPr>
          <w:ilvl w:val="0"/>
          <w:numId w:val="2"/>
        </w:numPr>
      </w:pPr>
      <w:r>
        <w:rPr>
          <w:rFonts w:ascii="Calibri" w:cs="Calibri" w:eastAsia="Calibri" w:hAnsi="Calibri"/>
          <w:sz w:val="22"/>
          <w:szCs w:val="22"/>
        </w:rPr>
        <w:t xml:space="preserve">Respiratory protection (see separate Respiratory Protection Program)</w:t>
      </w:r>
    </w:p>
    <w:p>
      <w:pPr>
        <w:pStyle w:val="ListParagraph"/>
        <w:numPr>
          <w:ilvl w:val="0"/>
          <w:numId w:val="2"/>
        </w:numPr>
      </w:pPr>
      <w:r>
        <w:rPr>
          <w:rFonts w:ascii="Calibri" w:cs="Calibri" w:eastAsia="Calibri" w:hAnsi="Calibri"/>
          <w:sz w:val="22"/>
          <w:szCs w:val="22"/>
        </w:rPr>
        <w:t xml:space="preserve">Body/skin protection (high-visibility vests, protective clothing)</w:t>
      </w:r>
    </w:p>
    <w:p>
      <w:pPr>
        <w:pStyle w:val="ListParagraph"/>
        <w:numPr>
          <w:ilvl w:val="0"/>
          <w:numId w:val="2"/>
        </w:numPr>
      </w:pPr>
      <w:r>
        <w:rPr>
          <w:rFonts w:ascii="Calibri" w:cs="Calibri" w:eastAsia="Calibri" w:hAnsi="Calibri"/>
          <w:sz w:val="22"/>
          <w:szCs w:val="22"/>
        </w:rPr>
        <w:t xml:space="preserve">Fall protection (see separate Fall Protection Program)</w:t>
      </w:r>
    </w:p>
    <w:p>
      <w:pPr>
        <w:pStyle w:val="Heading1"/>
      </w:pPr>
      <w:r>
        <w:rPr>
          <w:rFonts w:ascii="Calibri" w:cs="Calibri" w:eastAsia="Calibri" w:hAnsi="Calibri"/>
          <w:b/>
          <w:bCs/>
          <w:color w:val="1B2A4A"/>
        </w:rPr>
        <w:t xml:space="preserve">3. Responsibilities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pStyle w:val="Heading2"/>
      </w:pPr>
      <w:r>
        <w:rPr>
          <w:rFonts w:ascii="Calibri" w:cs="Calibri" w:eastAsia="Calibri" w:hAnsi="Calibri"/>
          <w:b/>
          <w:bCs/>
          <w:color w:val="1B2A4A"/>
        </w:rPr>
        <w:t xml:space="preserve">3.1 Management</w:t>
      </w:r>
    </w:p>
    <w:p>
      <w:pPr>
        <w:pStyle w:val="ListParagraph"/>
        <w:numPr>
          <w:ilvl w:val="0"/>
          <w:numId w:val="2"/>
        </w:numPr>
      </w:pPr>
      <w:r>
        <w:rPr>
          <w:rFonts w:ascii="Calibri" w:cs="Calibri" w:eastAsia="Calibri" w:hAnsi="Calibri"/>
          <w:sz w:val="22"/>
          <w:szCs w:val="22"/>
        </w:rPr>
        <w:t xml:space="preserve">Provide funding for all required PPE at no cost to employees</w:t>
      </w:r>
    </w:p>
    <w:p>
      <w:pPr>
        <w:pStyle w:val="ListParagraph"/>
        <w:numPr>
          <w:ilvl w:val="0"/>
          <w:numId w:val="2"/>
        </w:numPr>
      </w:pPr>
      <w:r>
        <w:rPr>
          <w:rFonts w:ascii="Calibri" w:cs="Calibri" w:eastAsia="Calibri" w:hAnsi="Calibri"/>
          <w:sz w:val="22"/>
          <w:szCs w:val="22"/>
        </w:rPr>
        <w:t xml:space="preserve">Ensure hazard assessments are conducted and certified</w:t>
      </w:r>
    </w:p>
    <w:p>
      <w:pPr>
        <w:pStyle w:val="ListParagraph"/>
        <w:numPr>
          <w:ilvl w:val="0"/>
          <w:numId w:val="2"/>
        </w:numPr>
      </w:pPr>
      <w:r>
        <w:rPr>
          <w:rFonts w:ascii="Calibri" w:cs="Calibri" w:eastAsia="Calibri" w:hAnsi="Calibri"/>
          <w:sz w:val="22"/>
          <w:szCs w:val="22"/>
        </w:rPr>
        <w:t xml:space="preserve">Support enforcement of PPE requirements</w:t>
      </w:r>
    </w:p>
    <w:p>
      <w:pPr>
        <w:pStyle w:val="ListParagraph"/>
        <w:numPr>
          <w:ilvl w:val="0"/>
          <w:numId w:val="2"/>
        </w:numPr>
      </w:pPr>
      <w:r>
        <w:rPr>
          <w:rFonts w:ascii="Calibri" w:cs="Calibri" w:eastAsia="Calibri" w:hAnsi="Calibri"/>
          <w:sz w:val="22"/>
          <w:szCs w:val="22"/>
        </w:rPr>
        <w:t xml:space="preserve">Review and update this program at least annually</w:t>
      </w:r>
    </w:p>
    <w:p>
      <w:pPr>
        <w:pStyle w:val="Heading2"/>
      </w:pPr>
      <w:r>
        <w:rPr>
          <w:rFonts w:ascii="Calibri" w:cs="Calibri" w:eastAsia="Calibri" w:hAnsi="Calibri"/>
          <w:b/>
          <w:bCs/>
          <w:color w:val="1B2A4A"/>
        </w:rPr>
        <w:t xml:space="preserve">3.2 Safety Manager / Competent Person</w:t>
      </w:r>
    </w:p>
    <w:p>
      <w:pPr>
        <w:pStyle w:val="ListParagraph"/>
        <w:numPr>
          <w:ilvl w:val="0"/>
          <w:numId w:val="2"/>
        </w:numPr>
      </w:pPr>
      <w:r>
        <w:rPr>
          <w:rFonts w:ascii="Calibri" w:cs="Calibri" w:eastAsia="Calibri" w:hAnsi="Calibri"/>
          <w:sz w:val="22"/>
          <w:szCs w:val="22"/>
        </w:rPr>
        <w:t xml:space="preserve">Conduct and certify workplace hazard assessments</w:t>
      </w:r>
    </w:p>
    <w:p>
      <w:pPr>
        <w:pStyle w:val="ListParagraph"/>
        <w:numPr>
          <w:ilvl w:val="0"/>
          <w:numId w:val="2"/>
        </w:numPr>
      </w:pPr>
      <w:r>
        <w:rPr>
          <w:rFonts w:ascii="Calibri" w:cs="Calibri" w:eastAsia="Calibri" w:hAnsi="Calibri"/>
          <w:sz w:val="22"/>
          <w:szCs w:val="22"/>
        </w:rPr>
        <w:t xml:space="preserve">Select appropriate PPE based on identified hazards</w:t>
      </w:r>
    </w:p>
    <w:p>
      <w:pPr>
        <w:pStyle w:val="ListParagraph"/>
        <w:numPr>
          <w:ilvl w:val="0"/>
          <w:numId w:val="2"/>
        </w:numPr>
      </w:pPr>
      <w:r>
        <w:rPr>
          <w:rFonts w:ascii="Calibri" w:cs="Calibri" w:eastAsia="Calibri" w:hAnsi="Calibri"/>
          <w:sz w:val="22"/>
          <w:szCs w:val="22"/>
        </w:rPr>
        <w:t xml:space="preserve">Coordinate PPE training for all affected employees</w:t>
      </w:r>
    </w:p>
    <w:p>
      <w:pPr>
        <w:pStyle w:val="ListParagraph"/>
        <w:numPr>
          <w:ilvl w:val="0"/>
          <w:numId w:val="2"/>
        </w:numPr>
      </w:pPr>
      <w:r>
        <w:rPr>
          <w:rFonts w:ascii="Calibri" w:cs="Calibri" w:eastAsia="Calibri" w:hAnsi="Calibri"/>
          <w:sz w:val="22"/>
          <w:szCs w:val="22"/>
        </w:rPr>
        <w:t xml:space="preserve">Maintain records of hazard assessments, training, and PPE issuance</w:t>
      </w:r>
    </w:p>
    <w:p>
      <w:pPr>
        <w:pStyle w:val="ListParagraph"/>
        <w:numPr>
          <w:ilvl w:val="0"/>
          <w:numId w:val="2"/>
        </w:numPr>
      </w:pPr>
      <w:r>
        <w:rPr>
          <w:rFonts w:ascii="Calibri" w:cs="Calibri" w:eastAsia="Calibri" w:hAnsi="Calibri"/>
          <w:sz w:val="22"/>
          <w:szCs w:val="22"/>
        </w:rPr>
        <w:t xml:space="preserve">Evaluate new PPE products and technologies</w:t>
      </w:r>
    </w:p>
    <w:p>
      <w:pPr>
        <w:pStyle w:val="ListParagraph"/>
        <w:numPr>
          <w:ilvl w:val="0"/>
          <w:numId w:val="2"/>
        </w:numPr>
      </w:pPr>
      <w:r>
        <w:rPr>
          <w:rFonts w:ascii="Calibri" w:cs="Calibri" w:eastAsia="Calibri" w:hAnsi="Calibri"/>
          <w:sz w:val="22"/>
          <w:szCs w:val="22"/>
        </w:rPr>
        <w:t xml:space="preserve">Conduct periodic audits of PPE use and condition</w:t>
      </w:r>
    </w:p>
    <w:p>
      <w:pPr>
        <w:pStyle w:val="Heading2"/>
      </w:pPr>
      <w:r>
        <w:rPr>
          <w:rFonts w:ascii="Calibri" w:cs="Calibri" w:eastAsia="Calibri" w:hAnsi="Calibri"/>
          <w:b/>
          <w:bCs/>
          <w:color w:val="1B2A4A"/>
        </w:rPr>
        <w:t xml:space="preserve">3.3 Supervisors</w:t>
      </w:r>
    </w:p>
    <w:p>
      <w:pPr>
        <w:pStyle w:val="ListParagraph"/>
        <w:numPr>
          <w:ilvl w:val="0"/>
          <w:numId w:val="2"/>
        </w:numPr>
      </w:pPr>
      <w:r>
        <w:rPr>
          <w:rFonts w:ascii="Calibri" w:cs="Calibri" w:eastAsia="Calibri" w:hAnsi="Calibri"/>
          <w:sz w:val="22"/>
          <w:szCs w:val="22"/>
        </w:rPr>
        <w:t xml:space="preserve">Enforce PPE requirements within their work areas</w:t>
      </w:r>
    </w:p>
    <w:p>
      <w:pPr>
        <w:pStyle w:val="ListParagraph"/>
        <w:numPr>
          <w:ilvl w:val="0"/>
          <w:numId w:val="2"/>
        </w:numPr>
      </w:pPr>
      <w:r>
        <w:rPr>
          <w:rFonts w:ascii="Calibri" w:cs="Calibri" w:eastAsia="Calibri" w:hAnsi="Calibri"/>
          <w:sz w:val="22"/>
          <w:szCs w:val="22"/>
        </w:rPr>
        <w:t xml:space="preserve">Monitor employees for proper PPE use, fit, and condition</w:t>
      </w:r>
    </w:p>
    <w:p>
      <w:pPr>
        <w:pStyle w:val="ListParagraph"/>
        <w:numPr>
          <w:ilvl w:val="0"/>
          <w:numId w:val="2"/>
        </w:numPr>
      </w:pPr>
      <w:r>
        <w:rPr>
          <w:rFonts w:ascii="Calibri" w:cs="Calibri" w:eastAsia="Calibri" w:hAnsi="Calibri"/>
          <w:sz w:val="22"/>
          <w:szCs w:val="22"/>
        </w:rPr>
        <w:t xml:space="preserve">Ensure new employees receive PPE training before beginning work</w:t>
      </w:r>
    </w:p>
    <w:p>
      <w:pPr>
        <w:pStyle w:val="ListParagraph"/>
        <w:numPr>
          <w:ilvl w:val="0"/>
          <w:numId w:val="2"/>
        </w:numPr>
      </w:pPr>
      <w:r>
        <w:rPr>
          <w:rFonts w:ascii="Calibri" w:cs="Calibri" w:eastAsia="Calibri" w:hAnsi="Calibri"/>
          <w:sz w:val="22"/>
          <w:szCs w:val="22"/>
        </w:rPr>
        <w:t xml:space="preserve">Report PPE deficiencies and request replacement equipment</w:t>
      </w:r>
    </w:p>
    <w:p>
      <w:pPr>
        <w:pStyle w:val="Heading2"/>
      </w:pPr>
      <w:r>
        <w:rPr>
          <w:rFonts w:ascii="Calibri" w:cs="Calibri" w:eastAsia="Calibri" w:hAnsi="Calibri"/>
          <w:b/>
          <w:bCs/>
          <w:color w:val="1B2A4A"/>
        </w:rPr>
        <w:t xml:space="preserve">3.4 Employees</w:t>
      </w:r>
    </w:p>
    <w:p>
      <w:pPr>
        <w:pStyle w:val="ListParagraph"/>
        <w:numPr>
          <w:ilvl w:val="0"/>
          <w:numId w:val="2"/>
        </w:numPr>
      </w:pPr>
      <w:r>
        <w:rPr>
          <w:rFonts w:ascii="Calibri" w:cs="Calibri" w:eastAsia="Calibri" w:hAnsi="Calibri"/>
          <w:sz w:val="22"/>
          <w:szCs w:val="22"/>
        </w:rPr>
        <w:t xml:space="preserve">Wear required PPE at all times when exposed to hazards</w:t>
      </w:r>
    </w:p>
    <w:p>
      <w:pPr>
        <w:pStyle w:val="ListParagraph"/>
        <w:numPr>
          <w:ilvl w:val="0"/>
          <w:numId w:val="2"/>
        </w:numPr>
      </w:pPr>
      <w:r>
        <w:rPr>
          <w:rFonts w:ascii="Calibri" w:cs="Calibri" w:eastAsia="Calibri" w:hAnsi="Calibri"/>
          <w:sz w:val="22"/>
          <w:szCs w:val="22"/>
        </w:rPr>
        <w:t xml:space="preserve">Inspect PPE before each use and report defects</w:t>
      </w:r>
    </w:p>
    <w:p>
      <w:pPr>
        <w:pStyle w:val="ListParagraph"/>
        <w:numPr>
          <w:ilvl w:val="0"/>
          <w:numId w:val="2"/>
        </w:numPr>
      </w:pPr>
      <w:r>
        <w:rPr>
          <w:rFonts w:ascii="Calibri" w:cs="Calibri" w:eastAsia="Calibri" w:hAnsi="Calibri"/>
          <w:sz w:val="22"/>
          <w:szCs w:val="22"/>
        </w:rPr>
        <w:t xml:space="preserve">Maintain and store PPE properly according to training</w:t>
      </w:r>
    </w:p>
    <w:p>
      <w:pPr>
        <w:pStyle w:val="ListParagraph"/>
        <w:numPr>
          <w:ilvl w:val="0"/>
          <w:numId w:val="2"/>
        </w:numPr>
      </w:pPr>
      <w:r>
        <w:rPr>
          <w:rFonts w:ascii="Calibri" w:cs="Calibri" w:eastAsia="Calibri" w:hAnsi="Calibri"/>
          <w:sz w:val="22"/>
          <w:szCs w:val="22"/>
        </w:rPr>
        <w:t xml:space="preserve">Attend all required PPE training sessions</w:t>
      </w:r>
    </w:p>
    <w:p>
      <w:pPr>
        <w:pStyle w:val="ListParagraph"/>
        <w:numPr>
          <w:ilvl w:val="0"/>
          <w:numId w:val="2"/>
        </w:numPr>
      </w:pPr>
      <w:r>
        <w:rPr>
          <w:rFonts w:ascii="Calibri" w:cs="Calibri" w:eastAsia="Calibri" w:hAnsi="Calibri"/>
          <w:sz w:val="22"/>
          <w:szCs w:val="22"/>
        </w:rPr>
        <w:t xml:space="preserve">Notify supervisor of any changes in hazard conditions</w:t>
      </w:r>
    </w:p>
    <w:p>
      <w:pPr>
        <w:pStyle w:val="Heading1"/>
      </w:pPr>
      <w:r>
        <w:rPr>
          <w:rFonts w:ascii="Calibri" w:cs="Calibri" w:eastAsia="Calibri" w:hAnsi="Calibri"/>
          <w:b/>
          <w:bCs/>
          <w:color w:val="1B2A4A"/>
        </w:rPr>
        <w:t xml:space="preserve">4. Hazard Assessment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pStyle w:val="Heading2"/>
      </w:pPr>
      <w:r>
        <w:rPr>
          <w:rFonts w:ascii="Calibri" w:cs="Calibri" w:eastAsia="Calibri" w:hAnsi="Calibri"/>
          <w:b/>
          <w:bCs/>
          <w:color w:val="1B2A4A"/>
        </w:rPr>
        <w:t xml:space="preserve">4.1 Hazard Assessment Process</w:t>
      </w:r>
    </w:p>
    <w:p>
      <w:pPr>
        <w:spacing w:after="120"/>
      </w:pPr>
      <w:r>
        <w:rPr>
          <w:rFonts w:ascii="Calibri" w:cs="Calibri" w:eastAsia="Calibri" w:hAnsi="Calibri"/>
          <w:sz w:val="22"/>
          <w:szCs w:val="22"/>
        </w:rPr>
        <w:t xml:space="preserve">The Safety Manager shall conduct a hazard assessment of each work area and job task to identify sources of hazards that require PPE. The assessment shall follow the requirements of 29 CFR 1910.132(d) and include:</w:t>
      </w:r>
    </w:p>
    <w:p>
      <w:pPr>
        <w:pStyle w:val="ListParagraph"/>
        <w:numPr>
          <w:ilvl w:val="0"/>
          <w:numId w:val="3"/>
        </w:numPr>
      </w:pPr>
      <w:r>
        <w:rPr>
          <w:rFonts w:ascii="Calibri" w:cs="Calibri" w:eastAsia="Calibri" w:hAnsi="Calibri"/>
          <w:sz w:val="22"/>
          <w:szCs w:val="22"/>
        </w:rPr>
        <w:t xml:space="preserve">Walk-through survey of each work area</w:t>
      </w:r>
    </w:p>
    <w:p>
      <w:pPr>
        <w:pStyle w:val="ListParagraph"/>
        <w:numPr>
          <w:ilvl w:val="0"/>
          <w:numId w:val="3"/>
        </w:numPr>
      </w:pPr>
      <w:r>
        <w:rPr>
          <w:rFonts w:ascii="Calibri" w:cs="Calibri" w:eastAsia="Calibri" w:hAnsi="Calibri"/>
          <w:sz w:val="22"/>
          <w:szCs w:val="22"/>
        </w:rPr>
        <w:t xml:space="preserve">Identification of hazard sources (impact, penetration, compression, chemical, heat, harmful dust, light/radiation, biohazards, electrical, fall, noise)</w:t>
      </w:r>
    </w:p>
    <w:p>
      <w:pPr>
        <w:pStyle w:val="ListParagraph"/>
        <w:numPr>
          <w:ilvl w:val="0"/>
          <w:numId w:val="3"/>
        </w:numPr>
      </w:pPr>
      <w:r>
        <w:rPr>
          <w:rFonts w:ascii="Calibri" w:cs="Calibri" w:eastAsia="Calibri" w:hAnsi="Calibri"/>
          <w:sz w:val="22"/>
          <w:szCs w:val="22"/>
        </w:rPr>
        <w:t xml:space="preserve">Organization of findings by job classification and work area</w:t>
      </w:r>
    </w:p>
    <w:p>
      <w:pPr>
        <w:pStyle w:val="ListParagraph"/>
        <w:numPr>
          <w:ilvl w:val="0"/>
          <w:numId w:val="3"/>
        </w:numPr>
      </w:pPr>
      <w:r>
        <w:rPr>
          <w:rFonts w:ascii="Calibri" w:cs="Calibri" w:eastAsia="Calibri" w:hAnsi="Calibri"/>
          <w:sz w:val="22"/>
          <w:szCs w:val="22"/>
        </w:rPr>
        <w:t xml:space="preserve">Selection of appropriate PPE for each identified hazard</w:t>
      </w:r>
    </w:p>
    <w:p>
      <w:pPr>
        <w:pStyle w:val="ListParagraph"/>
        <w:numPr>
          <w:ilvl w:val="0"/>
          <w:numId w:val="3"/>
        </w:numPr>
      </w:pPr>
      <w:r>
        <w:rPr>
          <w:rFonts w:ascii="Calibri" w:cs="Calibri" w:eastAsia="Calibri" w:hAnsi="Calibri"/>
          <w:sz w:val="22"/>
          <w:szCs w:val="22"/>
        </w:rPr>
        <w:t xml:space="preserve">Written certification of the hazard assessment</w:t>
      </w:r>
    </w:p>
    <w:p>
      <w:pPr>
        <w:pStyle w:val="Heading2"/>
      </w:pPr>
      <w:r>
        <w:rPr>
          <w:rFonts w:ascii="Calibri" w:cs="Calibri" w:eastAsia="Calibri" w:hAnsi="Calibri"/>
          <w:b/>
          <w:bCs/>
          <w:color w:val="1B2A4A"/>
        </w:rPr>
        <w:t xml:space="preserve">4.2 Job-by-Job Hazard Assessment</w:t>
      </w:r>
    </w:p>
    <w:p>
      <w:pPr>
        <w:spacing w:after="120"/>
      </w:pPr>
      <w:r>
        <w:rPr>
          <w:rFonts w:ascii="Calibri" w:cs="Calibri" w:eastAsia="Calibri" w:hAnsi="Calibri"/>
          <w:sz w:val="22"/>
          <w:szCs w:val="22"/>
        </w:rPr>
        <w:t xml:space="preserve">Each job task shall be individually assessed. The following table provides a framework for documenting hazards by job task:</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2200"/>
        <w:gridCol w:w="2200"/>
        <w:gridCol w:w="2760"/>
      </w:tblGrid>
      <w:tr>
        <w:tc>
          <w:tcPr>
            <w:tcW w:type="dxa" w:w="2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20"/>
                <w:szCs w:val="20"/>
              </w:rPr>
              <w:t xml:space="preserve">Job Task / Area</w:t>
            </w:r>
          </w:p>
        </w:tc>
        <w:tc>
          <w:tcPr>
            <w:tcW w:type="dxa" w:w="2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20"/>
                <w:szCs w:val="20"/>
              </w:rPr>
              <w:t xml:space="preserve">Hazard Type</w:t>
            </w:r>
          </w:p>
        </w:tc>
        <w:tc>
          <w:tcPr>
            <w:tcW w:type="dxa" w:w="2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20"/>
                <w:szCs w:val="20"/>
              </w:rPr>
              <w:t xml:space="preserve">Body Part at Risk</w:t>
            </w:r>
          </w:p>
        </w:tc>
        <w:tc>
          <w:tcPr>
            <w:tcW w:type="dxa" w:w="27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20"/>
                <w:szCs w:val="20"/>
              </w:rPr>
              <w:t xml:space="preserve">PPE Required</w:t>
            </w:r>
          </w:p>
        </w:tc>
      </w:tr>
      <w:tr>
        <w:tc>
          <w:tcPr>
            <w:tcW w:type="dxa" w:w="2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Welding Operations</w:t>
            </w:r>
          </w:p>
        </w:tc>
        <w:tc>
          <w:tcPr>
            <w:tcW w:type="dxa" w:w="2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Optical radiation, sparks, fumes</w:t>
            </w:r>
          </w:p>
        </w:tc>
        <w:tc>
          <w:tcPr>
            <w:tcW w:type="dxa" w:w="2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Eyes, face, hands, body</w:t>
            </w:r>
          </w:p>
        </w:tc>
        <w:tc>
          <w:tcPr>
            <w:tcW w:type="dxa" w:w="27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Welding helmet, safety glasses, leather gloves, FR clothing</w:t>
            </w:r>
          </w:p>
        </w:tc>
      </w:tr>
      <w:tr>
        <w:tc>
          <w:tcPr>
            <w:tcW w:type="dxa" w:w="22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Grinding / Cutting</w:t>
            </w:r>
          </w:p>
        </w:tc>
        <w:tc>
          <w:tcPr>
            <w:tcW w:type="dxa" w:w="22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Flying particles, noise</w:t>
            </w:r>
          </w:p>
        </w:tc>
        <w:tc>
          <w:tcPr>
            <w:tcW w:type="dxa" w:w="22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Eyes, face, ears, hands</w:t>
            </w:r>
          </w:p>
        </w:tc>
        <w:tc>
          <w:tcPr>
            <w:tcW w:type="dxa" w:w="276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Safety glasses w/ side shields, face shield, hearing protection, gloves</w:t>
            </w:r>
          </w:p>
        </w:tc>
      </w:tr>
      <w:tr>
        <w:tc>
          <w:tcPr>
            <w:tcW w:type="dxa" w:w="2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Chemical Handling</w:t>
            </w:r>
          </w:p>
        </w:tc>
        <w:tc>
          <w:tcPr>
            <w:tcW w:type="dxa" w:w="2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Splash, vapor, skin absorption</w:t>
            </w:r>
          </w:p>
        </w:tc>
        <w:tc>
          <w:tcPr>
            <w:tcW w:type="dxa" w:w="2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Eyes, face, hands, body</w:t>
            </w:r>
          </w:p>
        </w:tc>
        <w:tc>
          <w:tcPr>
            <w:tcW w:type="dxa" w:w="27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Chemical splash goggles, face shield, chemical-resistant gloves, apron</w:t>
            </w:r>
          </w:p>
        </w:tc>
      </w:tr>
      <w:tr>
        <w:tc>
          <w:tcPr>
            <w:tcW w:type="dxa" w:w="22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Overhead Work</w:t>
            </w:r>
          </w:p>
        </w:tc>
        <w:tc>
          <w:tcPr>
            <w:tcW w:type="dxa" w:w="22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Falling objects, impact</w:t>
            </w:r>
          </w:p>
        </w:tc>
        <w:tc>
          <w:tcPr>
            <w:tcW w:type="dxa" w:w="22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Head, feet</w:t>
            </w:r>
          </w:p>
        </w:tc>
        <w:tc>
          <w:tcPr>
            <w:tcW w:type="dxa" w:w="276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Hard hat (Type I or II), safety-toed footwear</w:t>
            </w:r>
          </w:p>
        </w:tc>
      </w:tr>
      <w:tr>
        <w:tc>
          <w:tcPr>
            <w:tcW w:type="dxa" w:w="2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Electrical Work</w:t>
            </w:r>
          </w:p>
        </w:tc>
        <w:tc>
          <w:tcPr>
            <w:tcW w:type="dxa" w:w="2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Shock, arc flash, burn</w:t>
            </w:r>
          </w:p>
        </w:tc>
        <w:tc>
          <w:tcPr>
            <w:tcW w:type="dxa" w:w="2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Head, eyes, hands, body</w:t>
            </w:r>
          </w:p>
        </w:tc>
        <w:tc>
          <w:tcPr>
            <w:tcW w:type="dxa" w:w="27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Dielectric hard hat, arc-rated face shield, insulated gloves, arc-rated clothing</w:t>
            </w:r>
          </w:p>
        </w:tc>
      </w:tr>
      <w:tr>
        <w:tc>
          <w:tcPr>
            <w:tcW w:type="dxa" w:w="22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Concrete / Masonry</w:t>
            </w:r>
          </w:p>
        </w:tc>
        <w:tc>
          <w:tcPr>
            <w:tcW w:type="dxa" w:w="22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Dust, abrasion, impact</w:t>
            </w:r>
          </w:p>
        </w:tc>
        <w:tc>
          <w:tcPr>
            <w:tcW w:type="dxa" w:w="22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Eyes, lungs, hands, knees</w:t>
            </w:r>
          </w:p>
        </w:tc>
        <w:tc>
          <w:tcPr>
            <w:tcW w:type="dxa" w:w="276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Safety glasses, dust mask/respirator, leather gloves, knee pads</w:t>
            </w:r>
          </w:p>
        </w:tc>
      </w:tr>
      <w:tr>
        <w:tc>
          <w:tcPr>
            <w:tcW w:type="dxa" w:w="2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Elevated Work (&gt;6 ft)</w:t>
            </w:r>
          </w:p>
        </w:tc>
        <w:tc>
          <w:tcPr>
            <w:tcW w:type="dxa" w:w="2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Falls</w:t>
            </w:r>
          </w:p>
        </w:tc>
        <w:tc>
          <w:tcPr>
            <w:tcW w:type="dxa" w:w="2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Full body</w:t>
            </w:r>
          </w:p>
        </w:tc>
        <w:tc>
          <w:tcPr>
            <w:tcW w:type="dxa" w:w="27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Full body harness, lanyard, anchor (see Fall Protection Program)</w:t>
            </w:r>
          </w:p>
        </w:tc>
      </w:tr>
      <w:tr>
        <w:tc>
          <w:tcPr>
            <w:tcW w:type="dxa" w:w="22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[Add Job Tasks]</w:t>
            </w:r>
          </w:p>
        </w:tc>
        <w:tc>
          <w:tcPr>
            <w:tcW w:type="dxa" w:w="22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[Identify Hazards]</w:t>
            </w:r>
          </w:p>
        </w:tc>
        <w:tc>
          <w:tcPr>
            <w:tcW w:type="dxa" w:w="22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[Body Parts]</w:t>
            </w:r>
          </w:p>
        </w:tc>
        <w:tc>
          <w:tcPr>
            <w:tcW w:type="dxa" w:w="276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[Select PPE]</w:t>
            </w:r>
          </w:p>
        </w:tc>
      </w:tr>
    </w:tbl>
    <w:p>
      <w:pPr>
        <w:pStyle w:val="Heading2"/>
      </w:pPr>
      <w:r>
        <w:rPr>
          <w:rFonts w:ascii="Calibri" w:cs="Calibri" w:eastAsia="Calibri" w:hAnsi="Calibri"/>
          <w:b/>
          <w:bCs/>
          <w:color w:val="1B2A4A"/>
        </w:rPr>
        <w:t xml:space="preserve">4.3 Certification of Hazard Assessment</w:t>
      </w:r>
    </w:p>
    <w:p>
      <w:pPr>
        <w:spacing w:after="120"/>
      </w:pPr>
      <w:r>
        <w:rPr>
          <w:rFonts w:ascii="Calibri" w:cs="Calibri" w:eastAsia="Calibri" w:hAnsi="Calibri"/>
          <w:sz w:val="22"/>
          <w:szCs w:val="22"/>
        </w:rPr>
        <w:t xml:space="preserve">Per 29 CFR 1910.132(d)(2), the hazard assessment must be certified in writing. The certification shall include:</w:t>
      </w:r>
    </w:p>
    <w:p>
      <w:pPr>
        <w:pStyle w:val="ListParagraph"/>
        <w:numPr>
          <w:ilvl w:val="0"/>
          <w:numId w:val="2"/>
        </w:numPr>
      </w:pPr>
      <w:r>
        <w:rPr>
          <w:rFonts w:ascii="Calibri" w:cs="Calibri" w:eastAsia="Calibri" w:hAnsi="Calibri"/>
          <w:sz w:val="22"/>
          <w:szCs w:val="22"/>
        </w:rPr>
        <w:t xml:space="preserve">Identification of the workplace evaluated</w:t>
      </w:r>
    </w:p>
    <w:p>
      <w:pPr>
        <w:pStyle w:val="ListParagraph"/>
        <w:numPr>
          <w:ilvl w:val="0"/>
          <w:numId w:val="2"/>
        </w:numPr>
      </w:pPr>
      <w:r>
        <w:rPr>
          <w:rFonts w:ascii="Calibri" w:cs="Calibri" w:eastAsia="Calibri" w:hAnsi="Calibri"/>
          <w:sz w:val="22"/>
          <w:szCs w:val="22"/>
        </w:rPr>
        <w:t xml:space="preserve">Name of the person performing the assessment</w:t>
      </w:r>
    </w:p>
    <w:p>
      <w:pPr>
        <w:pStyle w:val="ListParagraph"/>
        <w:numPr>
          <w:ilvl w:val="0"/>
          <w:numId w:val="2"/>
        </w:numPr>
      </w:pPr>
      <w:r>
        <w:rPr>
          <w:rFonts w:ascii="Calibri" w:cs="Calibri" w:eastAsia="Calibri" w:hAnsi="Calibri"/>
          <w:sz w:val="22"/>
          <w:szCs w:val="22"/>
        </w:rPr>
        <w:t xml:space="preserve">Date(s) of the assessment</w:t>
      </w:r>
    </w:p>
    <w:p>
      <w:pPr>
        <w:pStyle w:val="ListParagraph"/>
        <w:numPr>
          <w:ilvl w:val="0"/>
          <w:numId w:val="2"/>
        </w:numPr>
      </w:pPr>
      <w:r>
        <w:rPr>
          <w:rFonts w:ascii="Calibri" w:cs="Calibri" w:eastAsia="Calibri" w:hAnsi="Calibri"/>
          <w:sz w:val="22"/>
          <w:szCs w:val="22"/>
        </w:rPr>
        <w:t xml:space="preserve">Document identification as a certification of hazard assessment</w:t>
      </w:r>
    </w:p>
    <w:p>
      <w:pPr>
        <w:spacing w:after="120"/>
      </w:pPr>
      <w:r>
        <w:rPr>
          <w:rFonts w:ascii="Calibri" w:cs="Calibri" w:eastAsia="Calibri" w:hAnsi="Calibri"/>
          <w:sz w:val="22"/>
          <w:szCs w:val="22"/>
        </w:rPr>
        <w:t xml:space="preserve">See Appendix A for the PPE Hazard Assessment Certification Form.</w:t>
      </w:r>
    </w:p>
    <w:p>
      <w:pPr>
        <w:pStyle w:val="Heading1"/>
      </w:pPr>
      <w:r>
        <w:rPr>
          <w:rFonts w:ascii="Calibri" w:cs="Calibri" w:eastAsia="Calibri" w:hAnsi="Calibri"/>
          <w:b/>
          <w:bCs/>
          <w:color w:val="1B2A4A"/>
        </w:rPr>
        <w:t xml:space="preserve">5. PPE Selection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pStyle w:val="Heading2"/>
      </w:pPr>
      <w:r>
        <w:rPr>
          <w:rFonts w:ascii="Calibri" w:cs="Calibri" w:eastAsia="Calibri" w:hAnsi="Calibri"/>
          <w:b/>
          <w:bCs/>
          <w:color w:val="1B2A4A"/>
        </w:rPr>
        <w:t xml:space="preserve">5.1 PPE Selection Table by Hazard Type</w:t>
      </w:r>
    </w:p>
    <w:p>
      <w:pPr>
        <w:spacing w:after="120"/>
      </w:pPr>
      <w:r>
        <w:rPr>
          <w:rFonts w:ascii="Calibri" w:cs="Calibri" w:eastAsia="Calibri" w:hAnsi="Calibri"/>
          <w:sz w:val="22"/>
          <w:szCs w:val="22"/>
        </w:rPr>
        <w:t xml:space="preserve">The following table provides guidance for selecting appropriate PPE based on the type of hazard identified during the assessment: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2200"/>
        <w:gridCol w:w="2800"/>
        <w:gridCol w:w="2560"/>
      </w:tblGrid>
      <w:tr>
        <w:tc>
          <w:tcPr>
            <w:tcW w:type="dxa" w:w="18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20"/>
                <w:szCs w:val="20"/>
              </w:rPr>
              <w:t xml:space="preserve">Hazard Category</w:t>
            </w:r>
          </w:p>
        </w:tc>
        <w:tc>
          <w:tcPr>
            <w:tcW w:type="dxa" w:w="2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20"/>
                <w:szCs w:val="20"/>
              </w:rPr>
              <w:t xml:space="preserve">Hazard Examples</w:t>
            </w:r>
          </w:p>
        </w:tc>
        <w:tc>
          <w:tcPr>
            <w:tcW w:type="dxa" w:w="28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20"/>
                <w:szCs w:val="20"/>
              </w:rPr>
              <w:t xml:space="preserve">PPE Type</w:t>
            </w:r>
          </w:p>
        </w:tc>
        <w:tc>
          <w:tcPr>
            <w:tcW w:type="dxa" w:w="25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20"/>
                <w:szCs w:val="20"/>
              </w:rPr>
              <w:t xml:space="preserve">Applicable Standard</w:t>
            </w:r>
          </w:p>
        </w:tc>
      </w:tr>
      <w:tr>
        <w:tc>
          <w:tcPr>
            <w:tcW w:type="dxa" w:w="1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Impact</w:t>
            </w:r>
          </w:p>
        </w:tc>
        <w:tc>
          <w:tcPr>
            <w:tcW w:type="dxa" w:w="2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Flying objects, falling tools</w:t>
            </w:r>
          </w:p>
        </w:tc>
        <w:tc>
          <w:tcPr>
            <w:tcW w:type="dxa" w:w="2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Hard hat, safety glasses w/ side shields, safety-toed shoes</w:t>
            </w:r>
          </w:p>
        </w:tc>
        <w:tc>
          <w:tcPr>
            <w:tcW w:type="dxa" w:w="25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ANSI Z89.1, ANSI Z87.1, ASTM F2413</w:t>
            </w:r>
          </w:p>
        </w:tc>
      </w:tr>
      <w:tr>
        <w:tc>
          <w:tcPr>
            <w:tcW w:type="dxa" w:w="18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Penetration</w:t>
            </w:r>
          </w:p>
        </w:tc>
        <w:tc>
          <w:tcPr>
            <w:tcW w:type="dxa" w:w="22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Sharp objects, nails</w:t>
            </w:r>
          </w:p>
        </w:tc>
        <w:tc>
          <w:tcPr>
            <w:tcW w:type="dxa" w:w="28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Puncture-resistant soles, cut-resistant gloves, safety glasses</w:t>
            </w:r>
          </w:p>
        </w:tc>
        <w:tc>
          <w:tcPr>
            <w:tcW w:type="dxa" w:w="256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ASTM F2413, ANSI/ISEA 105</w:t>
            </w:r>
          </w:p>
        </w:tc>
      </w:tr>
      <w:tr>
        <w:tc>
          <w:tcPr>
            <w:tcW w:type="dxa" w:w="1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Compression (rollover)</w:t>
            </w:r>
          </w:p>
        </w:tc>
        <w:tc>
          <w:tcPr>
            <w:tcW w:type="dxa" w:w="2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Heavy equipment, rolling objects</w:t>
            </w:r>
          </w:p>
        </w:tc>
        <w:tc>
          <w:tcPr>
            <w:tcW w:type="dxa" w:w="2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Safety-toed footwear (metatarsal guard)</w:t>
            </w:r>
          </w:p>
        </w:tc>
        <w:tc>
          <w:tcPr>
            <w:tcW w:type="dxa" w:w="25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ASTM F2413</w:t>
            </w:r>
          </w:p>
        </w:tc>
      </w:tr>
      <w:tr>
        <w:tc>
          <w:tcPr>
            <w:tcW w:type="dxa" w:w="18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Chemical exposure</w:t>
            </w:r>
          </w:p>
        </w:tc>
        <w:tc>
          <w:tcPr>
            <w:tcW w:type="dxa" w:w="22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Splashes, vapors, mists</w:t>
            </w:r>
          </w:p>
        </w:tc>
        <w:tc>
          <w:tcPr>
            <w:tcW w:type="dxa" w:w="28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Chemical splash goggles, face shield, chemical-resistant gloves, apron</w:t>
            </w:r>
          </w:p>
        </w:tc>
        <w:tc>
          <w:tcPr>
            <w:tcW w:type="dxa" w:w="256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ANSI Z87.1, manufacturer specs</w:t>
            </w:r>
          </w:p>
        </w:tc>
      </w:tr>
      <w:tr>
        <w:tc>
          <w:tcPr>
            <w:tcW w:type="dxa" w:w="1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Heat / Burns</w:t>
            </w:r>
          </w:p>
        </w:tc>
        <w:tc>
          <w:tcPr>
            <w:tcW w:type="dxa" w:w="2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Hot surfaces, sparks, flames</w:t>
            </w:r>
          </w:p>
        </w:tc>
        <w:tc>
          <w:tcPr>
            <w:tcW w:type="dxa" w:w="2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Leather gloves, FR clothing, welding helmet, face shield</w:t>
            </w:r>
          </w:p>
        </w:tc>
        <w:tc>
          <w:tcPr>
            <w:tcW w:type="dxa" w:w="25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NFPA 2112, ASTM F2302</w:t>
            </w:r>
          </w:p>
        </w:tc>
      </w:tr>
      <w:tr>
        <w:tc>
          <w:tcPr>
            <w:tcW w:type="dxa" w:w="18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Harmful dust</w:t>
            </w:r>
          </w:p>
        </w:tc>
        <w:tc>
          <w:tcPr>
            <w:tcW w:type="dxa" w:w="22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Silica, wood dust, metals</w:t>
            </w:r>
          </w:p>
        </w:tc>
        <w:tc>
          <w:tcPr>
            <w:tcW w:type="dxa" w:w="28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Dust mask or respirator, safety goggles</w:t>
            </w:r>
          </w:p>
        </w:tc>
        <w:tc>
          <w:tcPr>
            <w:tcW w:type="dxa" w:w="256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NIOSH 42 CFR Part 84</w:t>
            </w:r>
          </w:p>
        </w:tc>
      </w:tr>
      <w:tr>
        <w:tc>
          <w:tcPr>
            <w:tcW w:type="dxa" w:w="1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Optical radiation</w:t>
            </w:r>
          </w:p>
        </w:tc>
        <w:tc>
          <w:tcPr>
            <w:tcW w:type="dxa" w:w="2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Welding arc, lasers, UV</w:t>
            </w:r>
          </w:p>
        </w:tc>
        <w:tc>
          <w:tcPr>
            <w:tcW w:type="dxa" w:w="2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Welding helmet (proper shade), laser safety glasses</w:t>
            </w:r>
          </w:p>
        </w:tc>
        <w:tc>
          <w:tcPr>
            <w:tcW w:type="dxa" w:w="25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ANSI Z87.1, ANSI Z136</w:t>
            </w:r>
          </w:p>
        </w:tc>
      </w:tr>
      <w:tr>
        <w:tc>
          <w:tcPr>
            <w:tcW w:type="dxa" w:w="18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Noise (&gt;85 dBA)</w:t>
            </w:r>
          </w:p>
        </w:tc>
        <w:tc>
          <w:tcPr>
            <w:tcW w:type="dxa" w:w="22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Machinery, power tools</w:t>
            </w:r>
          </w:p>
        </w:tc>
        <w:tc>
          <w:tcPr>
            <w:tcW w:type="dxa" w:w="28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Earplugs (NRR 25+), earmuffs (NRR 25+)</w:t>
            </w:r>
          </w:p>
        </w:tc>
        <w:tc>
          <w:tcPr>
            <w:tcW w:type="dxa" w:w="256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ANSI S3.19 / S12.6</w:t>
            </w:r>
          </w:p>
        </w:tc>
      </w:tr>
      <w:tr>
        <w:tc>
          <w:tcPr>
            <w:tcW w:type="dxa" w:w="1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Electrical</w:t>
            </w:r>
          </w:p>
        </w:tc>
        <w:tc>
          <w:tcPr>
            <w:tcW w:type="dxa" w:w="2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Shock, arc flash</w:t>
            </w:r>
          </w:p>
        </w:tc>
        <w:tc>
          <w:tcPr>
            <w:tcW w:type="dxa" w:w="2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Insulated gloves (class rated), dielectric footwear, arc-rated PPE</w:t>
            </w:r>
          </w:p>
        </w:tc>
        <w:tc>
          <w:tcPr>
            <w:tcW w:type="dxa" w:w="25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ASTM D120, NFPA 70E</w:t>
            </w:r>
          </w:p>
        </w:tc>
      </w:tr>
      <w:tr>
        <w:tc>
          <w:tcPr>
            <w:tcW w:type="dxa" w:w="18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Fall hazards</w:t>
            </w:r>
          </w:p>
        </w:tc>
        <w:tc>
          <w:tcPr>
            <w:tcW w:type="dxa" w:w="22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Elevated work &gt;6 ft</w:t>
            </w:r>
          </w:p>
        </w:tc>
        <w:tc>
          <w:tcPr>
            <w:tcW w:type="dxa" w:w="28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Full body harness, SRL, lanyard, anchor</w:t>
            </w:r>
          </w:p>
        </w:tc>
        <w:tc>
          <w:tcPr>
            <w:tcW w:type="dxa" w:w="256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ANSI Z359.1</w:t>
            </w:r>
          </w:p>
        </w:tc>
      </w:tr>
    </w:tbl>
    <w:p>
      <w:pPr>
        <w:pStyle w:val="Heading1"/>
      </w:pPr>
      <w:r>
        <w:rPr>
          <w:rFonts w:ascii="Calibri" w:cs="Calibri" w:eastAsia="Calibri" w:hAnsi="Calibri"/>
          <w:b/>
          <w:bCs/>
          <w:color w:val="1B2A4A"/>
        </w:rPr>
        <w:t xml:space="preserve">6. PPE Requirements by Body Part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pStyle w:val="Heading2"/>
      </w:pPr>
      <w:r>
        <w:rPr>
          <w:rFonts w:ascii="Calibri" w:cs="Calibri" w:eastAsia="Calibri" w:hAnsi="Calibri"/>
          <w:b/>
          <w:bCs/>
          <w:color w:val="1B2A4A"/>
        </w:rPr>
        <w:t xml:space="preserve">6.1 Head Protection</w:t>
      </w:r>
    </w:p>
    <w:p>
      <w:pPr>
        <w:spacing w:after="120"/>
      </w:pPr>
      <w:r>
        <w:rPr>
          <w:rFonts w:ascii="Calibri" w:cs="Calibri" w:eastAsia="Calibri" w:hAnsi="Calibri"/>
          <w:sz w:val="22"/>
          <w:szCs w:val="22"/>
        </w:rPr>
        <w:t xml:space="preserve">Hard hats are required in all areas where there is a danger of head injury from falling objects, impact, or electrical contact. Per 29 CFR 1910.135 and 1926.100:</w:t>
      </w:r>
    </w:p>
    <w:p>
      <w:pPr>
        <w:pStyle w:val="ListParagraph"/>
        <w:numPr>
          <w:ilvl w:val="0"/>
          <w:numId w:val="2"/>
        </w:numPr>
      </w:pPr>
      <w:r>
        <w:rPr>
          <w:rFonts w:ascii="Calibri" w:cs="Calibri" w:eastAsia="Calibri" w:hAnsi="Calibri"/>
          <w:sz w:val="22"/>
          <w:szCs w:val="22"/>
        </w:rPr>
        <w:t xml:space="preserve">Type I hard hats protect the top of the head from impact</w:t>
      </w:r>
    </w:p>
    <w:p>
      <w:pPr>
        <w:pStyle w:val="ListParagraph"/>
        <w:numPr>
          <w:ilvl w:val="0"/>
          <w:numId w:val="2"/>
        </w:numPr>
      </w:pPr>
      <w:r>
        <w:rPr>
          <w:rFonts w:ascii="Calibri" w:cs="Calibri" w:eastAsia="Calibri" w:hAnsi="Calibri"/>
          <w:sz w:val="22"/>
          <w:szCs w:val="22"/>
        </w:rPr>
        <w:t xml:space="preserve">Type II hard hats protect the top and sides from impact</w:t>
      </w:r>
    </w:p>
    <w:p>
      <w:pPr>
        <w:pStyle w:val="ListParagraph"/>
        <w:numPr>
          <w:ilvl w:val="0"/>
          <w:numId w:val="2"/>
        </w:numPr>
      </w:pPr>
      <w:r>
        <w:rPr>
          <w:rFonts w:ascii="Calibri" w:cs="Calibri" w:eastAsia="Calibri" w:hAnsi="Calibri"/>
          <w:sz w:val="22"/>
          <w:szCs w:val="22"/>
        </w:rPr>
        <w:t xml:space="preserve">Class E (Electrical) rated to 20,000 volts</w:t>
      </w:r>
    </w:p>
    <w:p>
      <w:pPr>
        <w:pStyle w:val="ListParagraph"/>
        <w:numPr>
          <w:ilvl w:val="0"/>
          <w:numId w:val="2"/>
        </w:numPr>
      </w:pPr>
      <w:r>
        <w:rPr>
          <w:rFonts w:ascii="Calibri" w:cs="Calibri" w:eastAsia="Calibri" w:hAnsi="Calibri"/>
          <w:sz w:val="22"/>
          <w:szCs w:val="22"/>
        </w:rPr>
        <w:t xml:space="preserve">Class G (General) rated to 2,200 volts</w:t>
      </w:r>
    </w:p>
    <w:p>
      <w:pPr>
        <w:pStyle w:val="ListParagraph"/>
        <w:numPr>
          <w:ilvl w:val="0"/>
          <w:numId w:val="2"/>
        </w:numPr>
      </w:pPr>
      <w:r>
        <w:rPr>
          <w:rFonts w:ascii="Calibri" w:cs="Calibri" w:eastAsia="Calibri" w:hAnsi="Calibri"/>
          <w:sz w:val="22"/>
          <w:szCs w:val="22"/>
        </w:rPr>
        <w:t xml:space="preserve">Class C (Conductive) provides no electrical protection</w:t>
      </w:r>
    </w:p>
    <w:p>
      <w:pPr>
        <w:spacing w:after="120"/>
      </w:pPr>
      <w:r>
        <w:rPr>
          <w:rFonts w:ascii="Calibri" w:cs="Calibri" w:eastAsia="Calibri" w:hAnsi="Calibri"/>
          <w:sz w:val="22"/>
          <w:szCs w:val="22"/>
        </w:rPr>
        <w:t xml:space="preserve">Hard hats shall be replaced when cracked, dented, or after any significant impact. Suspension systems shall be replaced per manufacturer guidelines. Hard hats shall not be painted, drilled, or modified.</w:t>
      </w:r>
    </w:p>
    <w:p>
      <w:pPr>
        <w:pStyle w:val="Heading2"/>
      </w:pPr>
      <w:r>
        <w:rPr>
          <w:rFonts w:ascii="Calibri" w:cs="Calibri" w:eastAsia="Calibri" w:hAnsi="Calibri"/>
          <w:b/>
          <w:bCs/>
          <w:color w:val="1B2A4A"/>
        </w:rPr>
        <w:t xml:space="preserve">6.2 Eye and Face Protection</w:t>
      </w:r>
    </w:p>
    <w:p>
      <w:pPr>
        <w:spacing w:after="120"/>
      </w:pPr>
      <w:r>
        <w:rPr>
          <w:rFonts w:ascii="Calibri" w:cs="Calibri" w:eastAsia="Calibri" w:hAnsi="Calibri"/>
          <w:sz w:val="22"/>
          <w:szCs w:val="22"/>
        </w:rPr>
        <w:t xml:space="preserve">Eye and face protection is required per 29 CFR 1910.133 and 1926.102 wherever there is a reasonable probability of injury from flying particles, molten metal, liquid chemicals, acids, caustic liquids, chemical gases/vapors, or light radiation.</w:t>
      </w:r>
    </w:p>
    <w:p>
      <w:pPr>
        <w:pStyle w:val="ListParagraph"/>
        <w:numPr>
          <w:ilvl w:val="0"/>
          <w:numId w:val="2"/>
        </w:numPr>
      </w:pPr>
      <w:r>
        <w:rPr>
          <w:rFonts w:ascii="Calibri" w:cs="Calibri" w:eastAsia="Calibri" w:hAnsi="Calibri"/>
          <w:sz w:val="22"/>
          <w:szCs w:val="22"/>
        </w:rPr>
        <w:t xml:space="preserve">Safety glasses with side shields: minimum requirement for general hazard areas</w:t>
      </w:r>
    </w:p>
    <w:p>
      <w:pPr>
        <w:pStyle w:val="ListParagraph"/>
        <w:numPr>
          <w:ilvl w:val="0"/>
          <w:numId w:val="2"/>
        </w:numPr>
      </w:pPr>
      <w:r>
        <w:rPr>
          <w:rFonts w:ascii="Calibri" w:cs="Calibri" w:eastAsia="Calibri" w:hAnsi="Calibri"/>
          <w:sz w:val="22"/>
          <w:szCs w:val="22"/>
        </w:rPr>
        <w:t xml:space="preserve">Safety goggles: chemical splash, dust, fine particles</w:t>
      </w:r>
    </w:p>
    <w:p>
      <w:pPr>
        <w:pStyle w:val="ListParagraph"/>
        <w:numPr>
          <w:ilvl w:val="0"/>
          <w:numId w:val="2"/>
        </w:numPr>
      </w:pPr>
      <w:r>
        <w:rPr>
          <w:rFonts w:ascii="Calibri" w:cs="Calibri" w:eastAsia="Calibri" w:hAnsi="Calibri"/>
          <w:sz w:val="22"/>
          <w:szCs w:val="22"/>
        </w:rPr>
        <w:t xml:space="preserve">Face shields: used OVER safety glasses/goggles for additional protection</w:t>
      </w:r>
    </w:p>
    <w:p>
      <w:pPr>
        <w:pStyle w:val="ListParagraph"/>
        <w:numPr>
          <w:ilvl w:val="0"/>
          <w:numId w:val="2"/>
        </w:numPr>
      </w:pPr>
      <w:r>
        <w:rPr>
          <w:rFonts w:ascii="Calibri" w:cs="Calibri" w:eastAsia="Calibri" w:hAnsi="Calibri"/>
          <w:sz w:val="22"/>
          <w:szCs w:val="22"/>
        </w:rPr>
        <w:t xml:space="preserve">Welding helmets: minimum shade per OSHA/ANSI welding shade guide</w:t>
      </w:r>
    </w:p>
    <w:p>
      <w:pPr>
        <w:spacing w:after="120"/>
      </w:pPr>
      <w:r>
        <w:rPr>
          <w:rFonts w:ascii="Calibri" w:cs="Calibri" w:eastAsia="Calibri" w:hAnsi="Calibri"/>
          <w:sz w:val="22"/>
          <w:szCs w:val="22"/>
        </w:rPr>
        <w:t xml:space="preserve">All eye/face protection shall meet ANSI Z87.1 and be marked with the manufacturer's mark and Z87+ for high-impact rating.</w:t>
      </w:r>
    </w:p>
    <w:p>
      <w:pPr>
        <w:pStyle w:val="Heading2"/>
      </w:pPr>
      <w:r>
        <w:rPr>
          <w:rFonts w:ascii="Calibri" w:cs="Calibri" w:eastAsia="Calibri" w:hAnsi="Calibri"/>
          <w:b/>
          <w:bCs/>
          <w:color w:val="1B2A4A"/>
        </w:rPr>
        <w:t xml:space="preserve">6.3 Hand Protection</w:t>
      </w:r>
    </w:p>
    <w:p>
      <w:pPr>
        <w:spacing w:after="120"/>
      </w:pPr>
      <w:r>
        <w:rPr>
          <w:rFonts w:ascii="Calibri" w:cs="Calibri" w:eastAsia="Calibri" w:hAnsi="Calibri"/>
          <w:sz w:val="22"/>
          <w:szCs w:val="22"/>
        </w:rPr>
        <w:t xml:space="preserve">Per 29 CFR 1910.138, appropriate hand protection shall be selected based on the specific hazards identified: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3200"/>
        <w:gridCol w:w="3960"/>
      </w:tblGrid>
      <w:tr>
        <w:tc>
          <w:tcPr>
            <w:tcW w:type="dxa" w:w="2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20"/>
                <w:szCs w:val="20"/>
              </w:rPr>
              <w:t xml:space="preserve">Hazard</w:t>
            </w:r>
          </w:p>
        </w:tc>
        <w:tc>
          <w:tcPr>
            <w:tcW w:type="dxa" w:w="3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20"/>
                <w:szCs w:val="20"/>
              </w:rPr>
              <w:t xml:space="preserve">Glove Type</w:t>
            </w:r>
          </w:p>
        </w:tc>
        <w:tc>
          <w:tcPr>
            <w:tcW w:type="dxa" w:w="39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20"/>
                <w:szCs w:val="20"/>
              </w:rPr>
              <w:t xml:space="preserve">Key Considerations</w:t>
            </w:r>
          </w:p>
        </w:tc>
      </w:tr>
      <w:tr>
        <w:tc>
          <w:tcPr>
            <w:tcW w:type="dxa" w:w="2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Cuts / Abrasion</w:t>
            </w:r>
          </w:p>
        </w:tc>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Cut-resistant (ANSI/ISEA A2–A9 rating)</w:t>
            </w:r>
          </w:p>
        </w:tc>
        <w:tc>
          <w:tcPr>
            <w:tcW w:type="dxa" w:w="39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Match cut level to hazard severity</w:t>
            </w:r>
          </w:p>
        </w:tc>
      </w:tr>
      <w:tr>
        <w:tc>
          <w:tcPr>
            <w:tcW w:type="dxa" w:w="22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Chemical exposure</w:t>
            </w:r>
          </w:p>
        </w:tc>
        <w:tc>
          <w:tcPr>
            <w:tcW w:type="dxa" w:w="32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Chemical-resistant (nitrile, neoprene, butyl, PVA)</w:t>
            </w:r>
          </w:p>
        </w:tc>
        <w:tc>
          <w:tcPr>
            <w:tcW w:type="dxa" w:w="396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Check permeation data for specific chemicals</w:t>
            </w:r>
          </w:p>
        </w:tc>
      </w:tr>
      <w:tr>
        <w:tc>
          <w:tcPr>
            <w:tcW w:type="dxa" w:w="2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Heat / Flame</w:t>
            </w:r>
          </w:p>
        </w:tc>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Leather, Kevlar, aluminized</w:t>
            </w:r>
          </w:p>
        </w:tc>
        <w:tc>
          <w:tcPr>
            <w:tcW w:type="dxa" w:w="39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Temperature rating must exceed exposure</w:t>
            </w:r>
          </w:p>
        </w:tc>
      </w:tr>
      <w:tr>
        <w:tc>
          <w:tcPr>
            <w:tcW w:type="dxa" w:w="22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Electrical</w:t>
            </w:r>
          </w:p>
        </w:tc>
        <w:tc>
          <w:tcPr>
            <w:tcW w:type="dxa" w:w="32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Insulated gloves (Class 00–4)</w:t>
            </w:r>
          </w:p>
        </w:tc>
        <w:tc>
          <w:tcPr>
            <w:tcW w:type="dxa" w:w="396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Must be tested per ASTM D120 every 6 months</w:t>
            </w:r>
          </w:p>
        </w:tc>
      </w:tr>
      <w:tr>
        <w:tc>
          <w:tcPr>
            <w:tcW w:type="dxa" w:w="2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Cold weather</w:t>
            </w:r>
          </w:p>
        </w:tc>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Insulated, waterproof</w:t>
            </w:r>
          </w:p>
        </w:tc>
        <w:tc>
          <w:tcPr>
            <w:tcW w:type="dxa" w:w="39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Maintain dexterity for task performance</w:t>
            </w:r>
          </w:p>
        </w:tc>
      </w:tr>
      <w:tr>
        <w:tc>
          <w:tcPr>
            <w:tcW w:type="dxa" w:w="22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Welding</w:t>
            </w:r>
          </w:p>
        </w:tc>
        <w:tc>
          <w:tcPr>
            <w:tcW w:type="dxa" w:w="32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Leather welding gloves</w:t>
            </w:r>
          </w:p>
        </w:tc>
        <w:tc>
          <w:tcPr>
            <w:tcW w:type="dxa" w:w="396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Minimum gauntlet-style for arc welding</w:t>
            </w:r>
          </w:p>
        </w:tc>
      </w:tr>
    </w:tbl>
    <w:p>
      <w:pPr>
        <w:pStyle w:val="Heading2"/>
      </w:pPr>
      <w:r>
        <w:rPr>
          <w:rFonts w:ascii="Calibri" w:cs="Calibri" w:eastAsia="Calibri" w:hAnsi="Calibri"/>
          <w:b/>
          <w:bCs/>
          <w:color w:val="1B2A4A"/>
        </w:rPr>
        <w:t xml:space="preserve">6.4 Foot Protection</w:t>
      </w:r>
    </w:p>
    <w:p>
      <w:pPr>
        <w:spacing w:after="120"/>
      </w:pPr>
      <w:r>
        <w:rPr>
          <w:rFonts w:ascii="Calibri" w:cs="Calibri" w:eastAsia="Calibri" w:hAnsi="Calibri"/>
          <w:sz w:val="22"/>
          <w:szCs w:val="22"/>
        </w:rPr>
        <w:t xml:space="preserve">Safety-toed footwear meeting ASTM F2413 is required in all areas where there is a danger of foot injuries from falling objects, compression, puncture, or electrical hazards. Requirements include:</w:t>
      </w:r>
    </w:p>
    <w:p>
      <w:pPr>
        <w:pStyle w:val="ListParagraph"/>
        <w:numPr>
          <w:ilvl w:val="0"/>
          <w:numId w:val="2"/>
        </w:numPr>
      </w:pPr>
      <w:r>
        <w:rPr>
          <w:rFonts w:ascii="Calibri" w:cs="Calibri" w:eastAsia="Calibri" w:hAnsi="Calibri"/>
          <w:sz w:val="22"/>
          <w:szCs w:val="22"/>
        </w:rPr>
        <w:t xml:space="preserve">Impact-resistant toe cap (I/75 or I/50 rating)</w:t>
      </w:r>
    </w:p>
    <w:p>
      <w:pPr>
        <w:pStyle w:val="ListParagraph"/>
        <w:numPr>
          <w:ilvl w:val="0"/>
          <w:numId w:val="2"/>
        </w:numPr>
      </w:pPr>
      <w:r>
        <w:rPr>
          <w:rFonts w:ascii="Calibri" w:cs="Calibri" w:eastAsia="Calibri" w:hAnsi="Calibri"/>
          <w:sz w:val="22"/>
          <w:szCs w:val="22"/>
        </w:rPr>
        <w:t xml:space="preserve">Compression-resistant toe (C/75 or C/50 rating)</w:t>
      </w:r>
    </w:p>
    <w:p>
      <w:pPr>
        <w:pStyle w:val="ListParagraph"/>
        <w:numPr>
          <w:ilvl w:val="0"/>
          <w:numId w:val="2"/>
        </w:numPr>
      </w:pPr>
      <w:r>
        <w:rPr>
          <w:rFonts w:ascii="Calibri" w:cs="Calibri" w:eastAsia="Calibri" w:hAnsi="Calibri"/>
          <w:sz w:val="22"/>
          <w:szCs w:val="22"/>
        </w:rPr>
        <w:t xml:space="preserve">Puncture-resistant sole plate when required</w:t>
      </w:r>
    </w:p>
    <w:p>
      <w:pPr>
        <w:pStyle w:val="ListParagraph"/>
        <w:numPr>
          <w:ilvl w:val="0"/>
          <w:numId w:val="2"/>
        </w:numPr>
      </w:pPr>
      <w:r>
        <w:rPr>
          <w:rFonts w:ascii="Calibri" w:cs="Calibri" w:eastAsia="Calibri" w:hAnsi="Calibri"/>
          <w:sz w:val="22"/>
          <w:szCs w:val="22"/>
        </w:rPr>
        <w:t xml:space="preserve">Metatarsal guards for heavy material handling</w:t>
      </w:r>
    </w:p>
    <w:p>
      <w:pPr>
        <w:pStyle w:val="ListParagraph"/>
        <w:numPr>
          <w:ilvl w:val="0"/>
          <w:numId w:val="2"/>
        </w:numPr>
      </w:pPr>
      <w:r>
        <w:rPr>
          <w:rFonts w:ascii="Calibri" w:cs="Calibri" w:eastAsia="Calibri" w:hAnsi="Calibri"/>
          <w:sz w:val="22"/>
          <w:szCs w:val="22"/>
        </w:rPr>
        <w:t xml:space="preserve">Electrical hazard (EH) rated footwear in electrical work areas</w:t>
      </w:r>
    </w:p>
    <w:p>
      <w:pPr>
        <w:pStyle w:val="Heading2"/>
      </w:pPr>
      <w:r>
        <w:rPr>
          <w:rFonts w:ascii="Calibri" w:cs="Calibri" w:eastAsia="Calibri" w:hAnsi="Calibri"/>
          <w:b/>
          <w:bCs/>
          <w:color w:val="1B2A4A"/>
        </w:rPr>
        <w:t xml:space="preserve">6.5 Hearing Protection</w:t>
      </w:r>
    </w:p>
    <w:p>
      <w:pPr>
        <w:spacing w:after="120"/>
      </w:pPr>
      <w:r>
        <w:rPr>
          <w:rFonts w:ascii="Calibri" w:cs="Calibri" w:eastAsia="Calibri" w:hAnsi="Calibri"/>
          <w:sz w:val="22"/>
          <w:szCs w:val="22"/>
        </w:rPr>
        <w:t xml:space="preserve">Hearing protection is required for all employees exposed to noise levels at or above 85 dBA as an 8-hour TWA per 29 CFR 1910.95 and the company Hearing Conservation Program. Options include:</w:t>
      </w:r>
    </w:p>
    <w:p>
      <w:pPr>
        <w:pStyle w:val="ListParagraph"/>
        <w:numPr>
          <w:ilvl w:val="0"/>
          <w:numId w:val="2"/>
        </w:numPr>
      </w:pPr>
      <w:r>
        <w:rPr>
          <w:rFonts w:ascii="Calibri" w:cs="Calibri" w:eastAsia="Calibri" w:hAnsi="Calibri"/>
          <w:sz w:val="22"/>
          <w:szCs w:val="22"/>
        </w:rPr>
        <w:t xml:space="preserve">Foam earplugs (NRR 25–33): disposable or reusable</w:t>
      </w:r>
    </w:p>
    <w:p>
      <w:pPr>
        <w:pStyle w:val="ListParagraph"/>
        <w:numPr>
          <w:ilvl w:val="0"/>
          <w:numId w:val="2"/>
        </w:numPr>
      </w:pPr>
      <w:r>
        <w:rPr>
          <w:rFonts w:ascii="Calibri" w:cs="Calibri" w:eastAsia="Calibri" w:hAnsi="Calibri"/>
          <w:sz w:val="22"/>
          <w:szCs w:val="22"/>
        </w:rPr>
        <w:t xml:space="preserve">Pre-molded earplugs (NRR 22–27): reusable, custom-fit available</w:t>
      </w:r>
    </w:p>
    <w:p>
      <w:pPr>
        <w:pStyle w:val="ListParagraph"/>
        <w:numPr>
          <w:ilvl w:val="0"/>
          <w:numId w:val="2"/>
        </w:numPr>
      </w:pPr>
      <w:r>
        <w:rPr>
          <w:rFonts w:ascii="Calibri" w:cs="Calibri" w:eastAsia="Calibri" w:hAnsi="Calibri"/>
          <w:sz w:val="22"/>
          <w:szCs w:val="22"/>
        </w:rPr>
        <w:t xml:space="preserve">Earmuffs (NRR 22–31): over-the-head or cap-mounted</w:t>
      </w:r>
    </w:p>
    <w:p>
      <w:pPr>
        <w:pStyle w:val="ListParagraph"/>
        <w:numPr>
          <w:ilvl w:val="0"/>
          <w:numId w:val="2"/>
        </w:numPr>
      </w:pPr>
      <w:r>
        <w:rPr>
          <w:rFonts w:ascii="Calibri" w:cs="Calibri" w:eastAsia="Calibri" w:hAnsi="Calibri"/>
          <w:sz w:val="22"/>
          <w:szCs w:val="22"/>
        </w:rPr>
        <w:t xml:space="preserve">Dual protection (plugs + muffs): required when exposure exceeds 100 dBA</w:t>
      </w:r>
    </w:p>
    <w:p>
      <w:pPr>
        <w:pStyle w:val="Heading2"/>
      </w:pPr>
      <w:r>
        <w:rPr>
          <w:rFonts w:ascii="Calibri" w:cs="Calibri" w:eastAsia="Calibri" w:hAnsi="Calibri"/>
          <w:b/>
          <w:bCs/>
          <w:color w:val="1B2A4A"/>
        </w:rPr>
        <w:t xml:space="preserve">6.6 Respiratory Protection</w:t>
      </w:r>
    </w:p>
    <w:p>
      <w:pPr>
        <w:spacing w:after="120"/>
      </w:pPr>
      <w:r>
        <w:rPr>
          <w:rFonts w:ascii="Calibri" w:cs="Calibri" w:eastAsia="Calibri" w:hAnsi="Calibri"/>
          <w:sz w:val="22"/>
          <w:szCs w:val="22"/>
        </w:rPr>
        <w:t xml:space="preserve">Respiratory protection is addressed in the separate [COMPANY NAME] Respiratory Protection Program per 29 CFR 1910.134. When respiratory hazards are identified during the PPE hazard assessment, refer to the Respiratory Protection Program for proper selection, fit testing, medical evaluation, and training requirements.</w:t>
      </w:r>
    </w:p>
    <w:p>
      <w:pPr>
        <w:pStyle w:val="Heading1"/>
      </w:pPr>
      <w:r>
        <w:rPr>
          <w:rFonts w:ascii="Calibri" w:cs="Calibri" w:eastAsia="Calibri" w:hAnsi="Calibri"/>
          <w:b/>
          <w:bCs/>
          <w:color w:val="1B2A4A"/>
        </w:rPr>
        <w:t xml:space="preserve">7. Proper Fit and Use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spacing w:after="120"/>
      </w:pPr>
      <w:r>
        <w:rPr>
          <w:rFonts w:ascii="Calibri" w:cs="Calibri" w:eastAsia="Calibri" w:hAnsi="Calibri"/>
          <w:sz w:val="22"/>
          <w:szCs w:val="22"/>
        </w:rPr>
        <w:t xml:space="preserve">All PPE must properly fit each affected employee. Where manufacturer sizing is available, employees shall be fitted according to manufacturer guidelines. Key requirements:</w:t>
      </w:r>
    </w:p>
    <w:p>
      <w:pPr>
        <w:pStyle w:val="ListParagraph"/>
        <w:numPr>
          <w:ilvl w:val="0"/>
          <w:numId w:val="2"/>
        </w:numPr>
      </w:pPr>
      <w:r>
        <w:rPr>
          <w:rFonts w:ascii="Calibri" w:cs="Calibri" w:eastAsia="Calibri" w:hAnsi="Calibri"/>
          <w:sz w:val="22"/>
          <w:szCs w:val="22"/>
        </w:rPr>
        <w:t xml:space="preserve">PPE shall not create additional hazards (e.g., loose clothing near machinery)</w:t>
      </w:r>
    </w:p>
    <w:p>
      <w:pPr>
        <w:pStyle w:val="ListParagraph"/>
        <w:numPr>
          <w:ilvl w:val="0"/>
          <w:numId w:val="2"/>
        </w:numPr>
      </w:pPr>
      <w:r>
        <w:rPr>
          <w:rFonts w:ascii="Calibri" w:cs="Calibri" w:eastAsia="Calibri" w:hAnsi="Calibri"/>
          <w:sz w:val="22"/>
          <w:szCs w:val="22"/>
        </w:rPr>
        <w:t xml:space="preserve">PPE must be compatible when multiple types are worn simultaneously (e.g., hard hat + earmuffs + safety glasses)</w:t>
      </w:r>
    </w:p>
    <w:p>
      <w:pPr>
        <w:pStyle w:val="ListParagraph"/>
        <w:numPr>
          <w:ilvl w:val="0"/>
          <w:numId w:val="2"/>
        </w:numPr>
      </w:pPr>
      <w:r>
        <w:rPr>
          <w:rFonts w:ascii="Calibri" w:cs="Calibri" w:eastAsia="Calibri" w:hAnsi="Calibri"/>
          <w:sz w:val="22"/>
          <w:szCs w:val="22"/>
        </w:rPr>
        <w:t xml:space="preserve">Prescription eyewear wearers shall use safety glasses with prescription inserts, over-the-glasses (OTG) safety glasses, or prescription safety glasses meeting ANSI Z87.1</w:t>
      </w:r>
    </w:p>
    <w:p>
      <w:pPr>
        <w:pStyle w:val="ListParagraph"/>
        <w:numPr>
          <w:ilvl w:val="0"/>
          <w:numId w:val="2"/>
        </w:numPr>
      </w:pPr>
      <w:r>
        <w:rPr>
          <w:rFonts w:ascii="Calibri" w:cs="Calibri" w:eastAsia="Calibri" w:hAnsi="Calibri"/>
          <w:sz w:val="22"/>
          <w:szCs w:val="22"/>
        </w:rPr>
        <w:t xml:space="preserve">Employees with medical conditions affecting PPE use shall be evaluated by occupational health</w:t>
      </w:r>
    </w:p>
    <w:p>
      <w:pPr>
        <w:pStyle w:val="Heading1"/>
      </w:pPr>
      <w:r>
        <w:rPr>
          <w:rFonts w:ascii="Calibri" w:cs="Calibri" w:eastAsia="Calibri" w:hAnsi="Calibri"/>
          <w:b/>
          <w:bCs/>
          <w:color w:val="1B2A4A"/>
        </w:rPr>
        <w:t xml:space="preserve">8. Inspection and Maintenance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spacing w:after="120"/>
      </w:pPr>
      <w:r>
        <w:rPr>
          <w:rFonts w:ascii="Calibri" w:cs="Calibri" w:eastAsia="Calibri" w:hAnsi="Calibri"/>
          <w:sz w:val="22"/>
          <w:szCs w:val="22"/>
        </w:rPr>
        <w:t xml:space="preserve">Employees shall inspect PPE before each use. PPE that is damaged, defective, or has exceeded its service life shall be removed from service immediately.</w:t>
      </w:r>
    </w:p>
    <w:p>
      <w:pPr>
        <w:pStyle w:val="Heading2"/>
      </w:pPr>
      <w:r>
        <w:rPr>
          <w:rFonts w:ascii="Calibri" w:cs="Calibri" w:eastAsia="Calibri" w:hAnsi="Calibri"/>
          <w:b/>
          <w:bCs/>
          <w:color w:val="1B2A4A"/>
        </w:rPr>
        <w:t xml:space="preserve">8.1 Inspection Criteria</w:t>
      </w:r>
    </w:p>
    <w:p>
      <w:pPr>
        <w:pStyle w:val="ListParagraph"/>
        <w:numPr>
          <w:ilvl w:val="0"/>
          <w:numId w:val="2"/>
        </w:numPr>
      </w:pPr>
      <w:r>
        <w:rPr>
          <w:rFonts w:ascii="Calibri" w:cs="Calibri" w:eastAsia="Calibri" w:hAnsi="Calibri"/>
          <w:sz w:val="22"/>
          <w:szCs w:val="22"/>
        </w:rPr>
        <w:t xml:space="preserve">Hard hats: Check shell for cracks, dents, penetration, UV degradation (chalky appearance); check suspension for fraying, cracking, or loss of elasticity</w:t>
      </w:r>
    </w:p>
    <w:p>
      <w:pPr>
        <w:pStyle w:val="ListParagraph"/>
        <w:numPr>
          <w:ilvl w:val="0"/>
          <w:numId w:val="2"/>
        </w:numPr>
      </w:pPr>
      <w:r>
        <w:rPr>
          <w:rFonts w:ascii="Calibri" w:cs="Calibri" w:eastAsia="Calibri" w:hAnsi="Calibri"/>
          <w:sz w:val="22"/>
          <w:szCs w:val="22"/>
        </w:rPr>
        <w:t xml:space="preserve">Safety glasses/goggles: Check for scratched lenses, broken frames, missing side shields, damaged seals</w:t>
      </w:r>
    </w:p>
    <w:p>
      <w:pPr>
        <w:pStyle w:val="ListParagraph"/>
        <w:numPr>
          <w:ilvl w:val="0"/>
          <w:numId w:val="2"/>
        </w:numPr>
      </w:pPr>
      <w:r>
        <w:rPr>
          <w:rFonts w:ascii="Calibri" w:cs="Calibri" w:eastAsia="Calibri" w:hAnsi="Calibri"/>
          <w:sz w:val="22"/>
          <w:szCs w:val="22"/>
        </w:rPr>
        <w:t xml:space="preserve">Gloves: Check for tears, punctures, chemical degradation, loss of flexibility</w:t>
      </w:r>
    </w:p>
    <w:p>
      <w:pPr>
        <w:pStyle w:val="ListParagraph"/>
        <w:numPr>
          <w:ilvl w:val="0"/>
          <w:numId w:val="2"/>
        </w:numPr>
      </w:pPr>
      <w:r>
        <w:rPr>
          <w:rFonts w:ascii="Calibri" w:cs="Calibri" w:eastAsia="Calibri" w:hAnsi="Calibri"/>
          <w:sz w:val="22"/>
          <w:szCs w:val="22"/>
        </w:rPr>
        <w:t xml:space="preserve">Safety footwear: Check for exposed toe caps, sole separation, worn tread, damaged eyelets</w:t>
      </w:r>
    </w:p>
    <w:p>
      <w:pPr>
        <w:pStyle w:val="ListParagraph"/>
        <w:numPr>
          <w:ilvl w:val="0"/>
          <w:numId w:val="2"/>
        </w:numPr>
      </w:pPr>
      <w:r>
        <w:rPr>
          <w:rFonts w:ascii="Calibri" w:cs="Calibri" w:eastAsia="Calibri" w:hAnsi="Calibri"/>
          <w:sz w:val="22"/>
          <w:szCs w:val="22"/>
        </w:rPr>
        <w:t xml:space="preserve">Fall protection harnesses: Follow manufacturer inspection criteria (webbing, buckles, D-rings, labels)</w:t>
      </w:r>
    </w:p>
    <w:p>
      <w:pPr>
        <w:pStyle w:val="ListParagraph"/>
        <w:numPr>
          <w:ilvl w:val="0"/>
          <w:numId w:val="2"/>
        </w:numPr>
      </w:pPr>
      <w:r>
        <w:rPr>
          <w:rFonts w:ascii="Calibri" w:cs="Calibri" w:eastAsia="Calibri" w:hAnsi="Calibri"/>
          <w:sz w:val="22"/>
          <w:szCs w:val="22"/>
        </w:rPr>
        <w:t xml:space="preserve">Hearing protection: Check for hardening, deformation, cracking, broken headbands</w:t>
      </w:r>
    </w:p>
    <w:p>
      <w:pPr>
        <w:pStyle w:val="Heading2"/>
      </w:pPr>
      <w:r>
        <w:rPr>
          <w:rFonts w:ascii="Calibri" w:cs="Calibri" w:eastAsia="Calibri" w:hAnsi="Calibri"/>
          <w:b/>
          <w:bCs/>
          <w:color w:val="1B2A4A"/>
        </w:rPr>
        <w:t xml:space="preserve">8.2 Maintenance and Storage</w:t>
      </w:r>
    </w:p>
    <w:p>
      <w:pPr>
        <w:pStyle w:val="ListParagraph"/>
        <w:numPr>
          <w:ilvl w:val="0"/>
          <w:numId w:val="2"/>
        </w:numPr>
      </w:pPr>
      <w:r>
        <w:rPr>
          <w:rFonts w:ascii="Calibri" w:cs="Calibri" w:eastAsia="Calibri" w:hAnsi="Calibri"/>
          <w:sz w:val="22"/>
          <w:szCs w:val="22"/>
        </w:rPr>
        <w:t xml:space="preserve">Clean PPE according to manufacturer instructions</w:t>
      </w:r>
    </w:p>
    <w:p>
      <w:pPr>
        <w:pStyle w:val="ListParagraph"/>
        <w:numPr>
          <w:ilvl w:val="0"/>
          <w:numId w:val="2"/>
        </w:numPr>
      </w:pPr>
      <w:r>
        <w:rPr>
          <w:rFonts w:ascii="Calibri" w:cs="Calibri" w:eastAsia="Calibri" w:hAnsi="Calibri"/>
          <w:sz w:val="22"/>
          <w:szCs w:val="22"/>
        </w:rPr>
        <w:t xml:space="preserve">Store PPE in a clean, dry location away from sunlight and contaminants</w:t>
      </w:r>
    </w:p>
    <w:p>
      <w:pPr>
        <w:pStyle w:val="ListParagraph"/>
        <w:numPr>
          <w:ilvl w:val="0"/>
          <w:numId w:val="2"/>
        </w:numPr>
      </w:pPr>
      <w:r>
        <w:rPr>
          <w:rFonts w:ascii="Calibri" w:cs="Calibri" w:eastAsia="Calibri" w:hAnsi="Calibri"/>
          <w:sz w:val="22"/>
          <w:szCs w:val="22"/>
        </w:rPr>
        <w:t xml:space="preserve">Do not modify or alter PPE in any way</w:t>
      </w:r>
    </w:p>
    <w:p>
      <w:pPr>
        <w:pStyle w:val="ListParagraph"/>
        <w:numPr>
          <w:ilvl w:val="0"/>
          <w:numId w:val="2"/>
        </w:numPr>
      </w:pPr>
      <w:r>
        <w:rPr>
          <w:rFonts w:ascii="Calibri" w:cs="Calibri" w:eastAsia="Calibri" w:hAnsi="Calibri"/>
          <w:sz w:val="22"/>
          <w:szCs w:val="22"/>
        </w:rPr>
        <w:t xml:space="preserve">Replace PPE at manufacturer-recommended intervals or when defects are found</w:t>
      </w:r>
    </w:p>
    <w:p>
      <w:pPr>
        <w:pStyle w:val="ListParagraph"/>
        <w:numPr>
          <w:ilvl w:val="0"/>
          <w:numId w:val="2"/>
        </w:numPr>
      </w:pPr>
      <w:r>
        <w:rPr>
          <w:rFonts w:ascii="Calibri" w:cs="Calibri" w:eastAsia="Calibri" w:hAnsi="Calibri"/>
          <w:sz w:val="22"/>
          <w:szCs w:val="22"/>
        </w:rPr>
        <w:t xml:space="preserve">Maintain an adequate inventory of replacement PPE</w:t>
      </w:r>
    </w:p>
    <w:p>
      <w:pPr>
        <w:pStyle w:val="Heading1"/>
      </w:pPr>
      <w:r>
        <w:rPr>
          <w:rFonts w:ascii="Calibri" w:cs="Calibri" w:eastAsia="Calibri" w:hAnsi="Calibri"/>
          <w:b/>
          <w:bCs/>
          <w:color w:val="1B2A4A"/>
        </w:rPr>
        <w:t xml:space="preserve">9. Employee-Owned PPE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spacing w:after="120"/>
      </w:pPr>
      <w:r>
        <w:rPr>
          <w:rFonts w:ascii="Calibri" w:cs="Calibri" w:eastAsia="Calibri" w:hAnsi="Calibri"/>
          <w:sz w:val="22"/>
          <w:szCs w:val="22"/>
        </w:rPr>
        <w:t xml:space="preserve">Per 29 CFR 1910.132(h), where employees provide their own PPE, the employer is responsible to ensure that it is adequate, properly maintained, and sanitary.</w:t>
      </w:r>
    </w:p>
    <w:p>
      <w:pPr>
        <w:pStyle w:val="ListParagraph"/>
        <w:numPr>
          <w:ilvl w:val="0"/>
          <w:numId w:val="2"/>
        </w:numPr>
      </w:pPr>
      <w:r>
        <w:rPr>
          <w:rFonts w:ascii="Calibri" w:cs="Calibri" w:eastAsia="Calibri" w:hAnsi="Calibri"/>
          <w:sz w:val="22"/>
          <w:szCs w:val="22"/>
        </w:rPr>
        <w:t xml:space="preserve">Employee-owned PPE must meet the same standards as employer-provided PPE</w:t>
      </w:r>
    </w:p>
    <w:p>
      <w:pPr>
        <w:pStyle w:val="ListParagraph"/>
        <w:numPr>
          <w:ilvl w:val="0"/>
          <w:numId w:val="2"/>
        </w:numPr>
      </w:pPr>
      <w:r>
        <w:rPr>
          <w:rFonts w:ascii="Calibri" w:cs="Calibri" w:eastAsia="Calibri" w:hAnsi="Calibri"/>
          <w:sz w:val="22"/>
          <w:szCs w:val="22"/>
        </w:rPr>
        <w:t xml:space="preserve">The employer shall verify the adequacy of employee-owned PPE</w:t>
      </w:r>
    </w:p>
    <w:p>
      <w:pPr>
        <w:pStyle w:val="ListParagraph"/>
        <w:numPr>
          <w:ilvl w:val="0"/>
          <w:numId w:val="2"/>
        </w:numPr>
      </w:pPr>
      <w:r>
        <w:rPr>
          <w:rFonts w:ascii="Calibri" w:cs="Calibri" w:eastAsia="Calibri" w:hAnsi="Calibri"/>
          <w:sz w:val="22"/>
          <w:szCs w:val="22"/>
        </w:rPr>
        <w:t xml:space="preserve">The employer is not required to reimburse employees for non-specialty safety-toed footwear, prescription safety glasses, or logging boots required by 29 CFR 1910.266(d)(1)(v)</w:t>
      </w:r>
    </w:p>
    <w:p>
      <w:pPr>
        <w:pStyle w:val="ListParagraph"/>
        <w:numPr>
          <w:ilvl w:val="0"/>
          <w:numId w:val="2"/>
        </w:numPr>
      </w:pPr>
      <w:r>
        <w:rPr>
          <w:rFonts w:ascii="Calibri" w:cs="Calibri" w:eastAsia="Calibri" w:hAnsi="Calibri"/>
          <w:sz w:val="22"/>
          <w:szCs w:val="22"/>
        </w:rPr>
        <w:t xml:space="preserve">All other required PPE shall be provided by [COMPANY NAME] at no cost to employees</w:t>
      </w:r>
    </w:p>
    <w:p>
      <w:pPr>
        <w:pStyle w:val="Heading1"/>
      </w:pPr>
      <w:r>
        <w:rPr>
          <w:rFonts w:ascii="Calibri" w:cs="Calibri" w:eastAsia="Calibri" w:hAnsi="Calibri"/>
          <w:b/>
          <w:bCs/>
          <w:color w:val="1B2A4A"/>
        </w:rPr>
        <w:t xml:space="preserve">10. Training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spacing w:after="120"/>
      </w:pPr>
      <w:r>
        <w:rPr>
          <w:rFonts w:ascii="Calibri" w:cs="Calibri" w:eastAsia="Calibri" w:hAnsi="Calibri"/>
          <w:sz w:val="22"/>
          <w:szCs w:val="22"/>
        </w:rPr>
        <w:t xml:space="preserve">Per 29 CFR 1910.132(f), each employee required to use PPE shall be trained to know at a minimum:</w:t>
      </w:r>
    </w:p>
    <w:p>
      <w:pPr>
        <w:pStyle w:val="ListParagraph"/>
        <w:numPr>
          <w:ilvl w:val="0"/>
          <w:numId w:val="3"/>
        </w:numPr>
      </w:pPr>
      <w:r>
        <w:rPr>
          <w:rFonts w:ascii="Calibri" w:cs="Calibri" w:eastAsia="Calibri" w:hAnsi="Calibri"/>
          <w:sz w:val="22"/>
          <w:szCs w:val="22"/>
        </w:rPr>
        <w:t xml:space="preserve">When PPE is necessary</w:t>
      </w:r>
    </w:p>
    <w:p>
      <w:pPr>
        <w:pStyle w:val="ListParagraph"/>
        <w:numPr>
          <w:ilvl w:val="0"/>
          <w:numId w:val="3"/>
        </w:numPr>
      </w:pPr>
      <w:r>
        <w:rPr>
          <w:rFonts w:ascii="Calibri" w:cs="Calibri" w:eastAsia="Calibri" w:hAnsi="Calibri"/>
          <w:sz w:val="22"/>
          <w:szCs w:val="22"/>
        </w:rPr>
        <w:t xml:space="preserve">What PPE is required for their specific job tasks</w:t>
      </w:r>
    </w:p>
    <w:p>
      <w:pPr>
        <w:pStyle w:val="ListParagraph"/>
        <w:numPr>
          <w:ilvl w:val="0"/>
          <w:numId w:val="3"/>
        </w:numPr>
      </w:pPr>
      <w:r>
        <w:rPr>
          <w:rFonts w:ascii="Calibri" w:cs="Calibri" w:eastAsia="Calibri" w:hAnsi="Calibri"/>
          <w:sz w:val="22"/>
          <w:szCs w:val="22"/>
        </w:rPr>
        <w:t xml:space="preserve">How to properly put on, take off, adjust, and wear PPE</w:t>
      </w:r>
    </w:p>
    <w:p>
      <w:pPr>
        <w:pStyle w:val="ListParagraph"/>
        <w:numPr>
          <w:ilvl w:val="0"/>
          <w:numId w:val="3"/>
        </w:numPr>
      </w:pPr>
      <w:r>
        <w:rPr>
          <w:rFonts w:ascii="Calibri" w:cs="Calibri" w:eastAsia="Calibri" w:hAnsi="Calibri"/>
          <w:sz w:val="22"/>
          <w:szCs w:val="22"/>
        </w:rPr>
        <w:t xml:space="preserve">The limitations of the PPE</w:t>
      </w:r>
    </w:p>
    <w:p>
      <w:pPr>
        <w:pStyle w:val="ListParagraph"/>
        <w:numPr>
          <w:ilvl w:val="0"/>
          <w:numId w:val="3"/>
        </w:numPr>
      </w:pPr>
      <w:r>
        <w:rPr>
          <w:rFonts w:ascii="Calibri" w:cs="Calibri" w:eastAsia="Calibri" w:hAnsi="Calibri"/>
          <w:sz w:val="22"/>
          <w:szCs w:val="22"/>
        </w:rPr>
        <w:t xml:space="preserve">The proper care, maintenance, useful life, and disposal of the PPE</w:t>
      </w:r>
    </w:p>
    <w:p>
      <w:pPr>
        <w:pStyle w:val="Heading2"/>
      </w:pPr>
      <w:r>
        <w:rPr>
          <w:rFonts w:ascii="Calibri" w:cs="Calibri" w:eastAsia="Calibri" w:hAnsi="Calibri"/>
          <w:b/>
          <w:bCs/>
          <w:color w:val="1B2A4A"/>
        </w:rPr>
        <w:t xml:space="preserve">10.1 Training Frequency</w:t>
      </w:r>
    </w:p>
    <w:p>
      <w:pPr>
        <w:pStyle w:val="ListParagraph"/>
        <w:numPr>
          <w:ilvl w:val="0"/>
          <w:numId w:val="2"/>
        </w:numPr>
      </w:pPr>
      <w:r>
        <w:rPr>
          <w:rFonts w:ascii="Calibri" w:cs="Calibri" w:eastAsia="Calibri" w:hAnsi="Calibri"/>
          <w:sz w:val="22"/>
          <w:szCs w:val="22"/>
        </w:rPr>
        <w:t xml:space="preserve">Initial training: before job assignment requiring PPE</w:t>
      </w:r>
    </w:p>
    <w:p>
      <w:pPr>
        <w:pStyle w:val="ListParagraph"/>
        <w:numPr>
          <w:ilvl w:val="0"/>
          <w:numId w:val="2"/>
        </w:numPr>
      </w:pPr>
      <w:r>
        <w:rPr>
          <w:rFonts w:ascii="Calibri" w:cs="Calibri" w:eastAsia="Calibri" w:hAnsi="Calibri"/>
          <w:sz w:val="22"/>
          <w:szCs w:val="22"/>
        </w:rPr>
        <w:t xml:space="preserve">Retraining required when:</w:t>
      </w:r>
    </w:p>
    <w:p>
      <w:pPr>
        <w:pStyle w:val="ListParagraph"/>
        <w:numPr>
          <w:ilvl w:val="1"/>
          <w:numId w:val="2"/>
        </w:numPr>
      </w:pPr>
      <w:r>
        <w:rPr>
          <w:rFonts w:ascii="Calibri" w:cs="Calibri" w:eastAsia="Calibri" w:hAnsi="Calibri"/>
          <w:sz w:val="22"/>
          <w:szCs w:val="22"/>
        </w:rPr>
        <w:t xml:space="preserve">Changes in the workplace render previous training inadequate</w:t>
      </w:r>
    </w:p>
    <w:p>
      <w:pPr>
        <w:pStyle w:val="ListParagraph"/>
        <w:numPr>
          <w:ilvl w:val="1"/>
          <w:numId w:val="2"/>
        </w:numPr>
      </w:pPr>
      <w:r>
        <w:rPr>
          <w:rFonts w:ascii="Calibri" w:cs="Calibri" w:eastAsia="Calibri" w:hAnsi="Calibri"/>
          <w:sz w:val="22"/>
          <w:szCs w:val="22"/>
        </w:rPr>
        <w:t xml:space="preserve">Changes in the types of PPE render previous training inadequate</w:t>
      </w:r>
    </w:p>
    <w:p>
      <w:pPr>
        <w:pStyle w:val="ListParagraph"/>
        <w:numPr>
          <w:ilvl w:val="1"/>
          <w:numId w:val="2"/>
        </w:numPr>
      </w:pPr>
      <w:r>
        <w:rPr>
          <w:rFonts w:ascii="Calibri" w:cs="Calibri" w:eastAsia="Calibri" w:hAnsi="Calibri"/>
          <w:sz w:val="22"/>
          <w:szCs w:val="22"/>
        </w:rPr>
        <w:t xml:space="preserve">Employee demonstrates lack of understanding or skill in proper PPE use</w:t>
      </w:r>
    </w:p>
    <w:p>
      <w:pPr>
        <w:pStyle w:val="Heading2"/>
      </w:pPr>
      <w:r>
        <w:rPr>
          <w:rFonts w:ascii="Calibri" w:cs="Calibri" w:eastAsia="Calibri" w:hAnsi="Calibri"/>
          <w:b/>
          <w:bCs/>
          <w:color w:val="1B2A4A"/>
        </w:rPr>
        <w:t xml:space="preserve">10.2 Training Verification</w:t>
      </w:r>
    </w:p>
    <w:p>
      <w:pPr>
        <w:spacing w:after="120"/>
      </w:pPr>
      <w:r>
        <w:rPr>
          <w:rFonts w:ascii="Calibri" w:cs="Calibri" w:eastAsia="Calibri" w:hAnsi="Calibri"/>
          <w:sz w:val="22"/>
          <w:szCs w:val="22"/>
        </w:rPr>
        <w:t xml:space="preserve">Each employee who has been trained shall demonstrate understanding of the training elements. Training shall be documented and include the employee's name, date, trainer's name, and topics covered.</w:t>
      </w:r>
    </w:p>
    <w:p>
      <w:pPr>
        <w:pStyle w:val="Heading1"/>
      </w:pPr>
      <w:r>
        <w:rPr>
          <w:rFonts w:ascii="Calibri" w:cs="Calibri" w:eastAsia="Calibri" w:hAnsi="Calibri"/>
          <w:b/>
          <w:bCs/>
          <w:color w:val="1B2A4A"/>
        </w:rPr>
        <w:t xml:space="preserve">11. Program Evaluation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spacing w:after="120"/>
      </w:pPr>
      <w:r>
        <w:rPr>
          <w:rFonts w:ascii="Calibri" w:cs="Calibri" w:eastAsia="Calibri" w:hAnsi="Calibri"/>
          <w:sz w:val="22"/>
          <w:szCs w:val="22"/>
        </w:rPr>
        <w:t xml:space="preserve">[COMPANY NAME] shall evaluate the effectiveness of this program at least annually, or whenever conditions change that may affect PPE needs. Evaluation shall include:</w:t>
      </w:r>
    </w:p>
    <w:p>
      <w:pPr>
        <w:pStyle w:val="ListParagraph"/>
        <w:numPr>
          <w:ilvl w:val="0"/>
          <w:numId w:val="2"/>
        </w:numPr>
      </w:pPr>
      <w:r>
        <w:rPr>
          <w:rFonts w:ascii="Calibri" w:cs="Calibri" w:eastAsia="Calibri" w:hAnsi="Calibri"/>
          <w:sz w:val="22"/>
          <w:szCs w:val="22"/>
        </w:rPr>
        <w:t xml:space="preserve">Review of workplace hazard assessments for accuracy</w:t>
      </w:r>
    </w:p>
    <w:p>
      <w:pPr>
        <w:pStyle w:val="ListParagraph"/>
        <w:numPr>
          <w:ilvl w:val="0"/>
          <w:numId w:val="2"/>
        </w:numPr>
      </w:pPr>
      <w:r>
        <w:rPr>
          <w:rFonts w:ascii="Calibri" w:cs="Calibri" w:eastAsia="Calibri" w:hAnsi="Calibri"/>
          <w:sz w:val="22"/>
          <w:szCs w:val="22"/>
        </w:rPr>
        <w:t xml:space="preserve">Assessment of PPE selection adequacy</w:t>
      </w:r>
    </w:p>
    <w:p>
      <w:pPr>
        <w:pStyle w:val="ListParagraph"/>
        <w:numPr>
          <w:ilvl w:val="0"/>
          <w:numId w:val="2"/>
        </w:numPr>
      </w:pPr>
      <w:r>
        <w:rPr>
          <w:rFonts w:ascii="Calibri" w:cs="Calibri" w:eastAsia="Calibri" w:hAnsi="Calibri"/>
          <w:sz w:val="22"/>
          <w:szCs w:val="22"/>
        </w:rPr>
        <w:t xml:space="preserve">Review of injury/illness records related to PPE</w:t>
      </w:r>
    </w:p>
    <w:p>
      <w:pPr>
        <w:pStyle w:val="ListParagraph"/>
        <w:numPr>
          <w:ilvl w:val="0"/>
          <w:numId w:val="2"/>
        </w:numPr>
      </w:pPr>
      <w:r>
        <w:rPr>
          <w:rFonts w:ascii="Calibri" w:cs="Calibri" w:eastAsia="Calibri" w:hAnsi="Calibri"/>
          <w:sz w:val="22"/>
          <w:szCs w:val="22"/>
        </w:rPr>
        <w:t xml:space="preserve">Employee feedback on PPE comfort, fit, and effectiveness</w:t>
      </w:r>
    </w:p>
    <w:p>
      <w:pPr>
        <w:pStyle w:val="ListParagraph"/>
        <w:numPr>
          <w:ilvl w:val="0"/>
          <w:numId w:val="2"/>
        </w:numPr>
      </w:pPr>
      <w:r>
        <w:rPr>
          <w:rFonts w:ascii="Calibri" w:cs="Calibri" w:eastAsia="Calibri" w:hAnsi="Calibri"/>
          <w:sz w:val="22"/>
          <w:szCs w:val="22"/>
        </w:rPr>
        <w:t xml:space="preserve">Audit of PPE use, condition, and compliance</w:t>
      </w:r>
    </w:p>
    <w:p>
      <w:pPr>
        <w:pStyle w:val="ListParagraph"/>
        <w:numPr>
          <w:ilvl w:val="0"/>
          <w:numId w:val="2"/>
        </w:numPr>
      </w:pPr>
      <w:r>
        <w:rPr>
          <w:rFonts w:ascii="Calibri" w:cs="Calibri" w:eastAsia="Calibri" w:hAnsi="Calibri"/>
          <w:sz w:val="22"/>
          <w:szCs w:val="22"/>
        </w:rPr>
        <w:t xml:space="preserve">Review of new PPE technologies and products</w:t>
      </w:r>
    </w:p>
    <w:p>
      <w:pPr>
        <w:pStyle w:val="Heading1"/>
      </w:pPr>
      <w:r>
        <w:rPr>
          <w:rFonts w:ascii="Calibri" w:cs="Calibri" w:eastAsia="Calibri" w:hAnsi="Calibri"/>
          <w:b/>
          <w:bCs/>
          <w:color w:val="1B2A4A"/>
        </w:rPr>
        <w:t xml:space="preserve">12. Recordkeeping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spacing w:after="120"/>
      </w:pPr>
      <w:r>
        <w:rPr>
          <w:rFonts w:ascii="Calibri" w:cs="Calibri" w:eastAsia="Calibri" w:hAnsi="Calibri"/>
          <w:sz w:val="22"/>
          <w:szCs w:val="22"/>
        </w:rPr>
        <w:t xml:space="preserve">The following records shall be maintained:</w:t>
      </w:r>
    </w:p>
    <w:p>
      <w:pPr>
        <w:pStyle w:val="ListParagraph"/>
        <w:numPr>
          <w:ilvl w:val="0"/>
          <w:numId w:val="2"/>
        </w:numPr>
      </w:pPr>
      <w:r>
        <w:rPr>
          <w:rFonts w:ascii="Calibri" w:cs="Calibri" w:eastAsia="Calibri" w:hAnsi="Calibri"/>
          <w:sz w:val="22"/>
          <w:szCs w:val="22"/>
        </w:rPr>
        <w:t xml:space="preserve">Written hazard assessment certifications</w:t>
      </w:r>
    </w:p>
    <w:p>
      <w:pPr>
        <w:pStyle w:val="ListParagraph"/>
        <w:numPr>
          <w:ilvl w:val="0"/>
          <w:numId w:val="2"/>
        </w:numPr>
      </w:pPr>
      <w:r>
        <w:rPr>
          <w:rFonts w:ascii="Calibri" w:cs="Calibri" w:eastAsia="Calibri" w:hAnsi="Calibri"/>
          <w:sz w:val="22"/>
          <w:szCs w:val="22"/>
        </w:rPr>
        <w:t xml:space="preserve">PPE issue records (type, date, employee)</w:t>
      </w:r>
    </w:p>
    <w:p>
      <w:pPr>
        <w:pStyle w:val="ListParagraph"/>
        <w:numPr>
          <w:ilvl w:val="0"/>
          <w:numId w:val="2"/>
        </w:numPr>
      </w:pPr>
      <w:r>
        <w:rPr>
          <w:rFonts w:ascii="Calibri" w:cs="Calibri" w:eastAsia="Calibri" w:hAnsi="Calibri"/>
          <w:sz w:val="22"/>
          <w:szCs w:val="22"/>
        </w:rPr>
        <w:t xml:space="preserve">Training records (date, attendees, topics, trainer)</w:t>
      </w:r>
    </w:p>
    <w:p>
      <w:pPr>
        <w:pStyle w:val="ListParagraph"/>
        <w:numPr>
          <w:ilvl w:val="0"/>
          <w:numId w:val="2"/>
        </w:numPr>
      </w:pPr>
      <w:r>
        <w:rPr>
          <w:rFonts w:ascii="Calibri" w:cs="Calibri" w:eastAsia="Calibri" w:hAnsi="Calibri"/>
          <w:sz w:val="22"/>
          <w:szCs w:val="22"/>
        </w:rPr>
        <w:t xml:space="preserve">Inspection and maintenance logs (as applicable)</w:t>
      </w:r>
    </w:p>
    <w:p>
      <w:pPr>
        <w:pStyle w:val="ListParagraph"/>
        <w:numPr>
          <w:ilvl w:val="0"/>
          <w:numId w:val="2"/>
        </w:numPr>
      </w:pPr>
      <w:r>
        <w:rPr>
          <w:rFonts w:ascii="Calibri" w:cs="Calibri" w:eastAsia="Calibri" w:hAnsi="Calibri"/>
          <w:sz w:val="22"/>
          <w:szCs w:val="22"/>
        </w:rPr>
        <w:t xml:space="preserve">Program evaluation records</w:t>
      </w:r>
    </w:p>
    <w:p>
      <w:pPr>
        <w:spacing w:after="120"/>
      </w:pPr>
      <w:r>
        <w:rPr>
          <w:rFonts w:ascii="Calibri" w:cs="Calibri" w:eastAsia="Calibri" w:hAnsi="Calibri"/>
          <w:sz w:val="22"/>
          <w:szCs w:val="22"/>
        </w:rPr>
        <w:t xml:space="preserve">Records shall be retained for the duration of employment plus three (3) years.</w:t>
      </w:r>
    </w:p>
    <w:p>
      <w:r>
        <w:br w:type="page"/>
      </w:r>
    </w:p>
    <w:p>
      <w:pPr>
        <w:pStyle w:val="Heading1"/>
      </w:pPr>
      <w:r>
        <w:rPr>
          <w:rFonts w:ascii="Calibri" w:cs="Calibri" w:eastAsia="Calibri" w:hAnsi="Calibri"/>
          <w:b/>
          <w:bCs/>
          <w:color w:val="1B2A4A"/>
        </w:rPr>
        <w:t xml:space="preserve">Appendix A: PPE Hazard Assessment Certification Form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spacing w:after="60" w:before="100"/>
      </w:pPr>
      <w:r>
        <w:rPr>
          <w:rFonts w:ascii="Calibri" w:cs="Calibri" w:eastAsia="Calibri" w:hAnsi="Calibri"/>
          <w:b/>
          <w:bCs/>
          <w:color w:val="1B2A4A"/>
          <w:sz w:val="24"/>
          <w:szCs w:val="24"/>
        </w:rPr>
        <w:t xml:space="preserve">CERTIFICATION OF HAZARD ASSESSMENT FOR PPE</w:t>
      </w:r>
    </w:p>
    <w:p>
      <w:pPr>
        <w:spacing w:after="120"/>
      </w:pPr>
      <w:r>
        <w:rPr>
          <w:rFonts w:ascii="Calibri" w:cs="Calibri" w:eastAsia="Calibri" w:hAnsi="Calibri"/>
          <w:sz w:val="22"/>
          <w:szCs w:val="22"/>
        </w:rPr>
        <w:t xml:space="preserve">Per 29 CFR 1910.132(d)(2)</w:t>
      </w:r>
    </w:p>
    <w:p>
      <w:pPr>
        <w:spacing w:after="60" w:before="100"/>
      </w:pPr>
      <w:r>
        <w:rPr>
          <w:rFonts w:ascii="Calibri" w:cs="Calibri" w:eastAsia="Calibri" w:hAnsi="Calibri"/>
          <w:b/>
          <w:bCs/>
          <w:sz w:val="22"/>
          <w:szCs w:val="22"/>
        </w:rPr>
        <w:t xml:space="preserve">Company: </w:t>
      </w:r>
      <w:r>
        <w:rPr>
          <w:rFonts w:ascii="Calibri" w:cs="Calibri" w:eastAsia="Calibri" w:hAnsi="Calibri"/>
          <w:sz w:val="22"/>
          <w:szCs w:val="22"/>
        </w:rPr>
        <w:t xml:space="preserve">_______________________________</w:t>
      </w:r>
    </w:p>
    <w:p>
      <w:pPr>
        <w:spacing w:after="60" w:before="100"/>
      </w:pPr>
      <w:r>
        <w:rPr>
          <w:rFonts w:ascii="Calibri" w:cs="Calibri" w:eastAsia="Calibri" w:hAnsi="Calibri"/>
          <w:b/>
          <w:bCs/>
          <w:sz w:val="22"/>
          <w:szCs w:val="22"/>
        </w:rPr>
        <w:t xml:space="preserve">Work Area / Job Site: </w:t>
      </w:r>
      <w:r>
        <w:rPr>
          <w:rFonts w:ascii="Calibri" w:cs="Calibri" w:eastAsia="Calibri" w:hAnsi="Calibri"/>
          <w:sz w:val="22"/>
          <w:szCs w:val="22"/>
        </w:rPr>
        <w:t xml:space="preserve">_______________________________</w:t>
      </w:r>
    </w:p>
    <w:p>
      <w:pPr>
        <w:spacing w:after="60" w:before="100"/>
      </w:pPr>
      <w:r>
        <w:rPr>
          <w:rFonts w:ascii="Calibri" w:cs="Calibri" w:eastAsia="Calibri" w:hAnsi="Calibri"/>
          <w:b/>
          <w:bCs/>
          <w:sz w:val="22"/>
          <w:szCs w:val="22"/>
        </w:rPr>
        <w:t xml:space="preserve">Assessment Date: </w:t>
      </w:r>
      <w:r>
        <w:rPr>
          <w:rFonts w:ascii="Calibri" w:cs="Calibri" w:eastAsia="Calibri" w:hAnsi="Calibri"/>
          <w:sz w:val="22"/>
          <w:szCs w:val="22"/>
        </w:rPr>
        <w:t xml:space="preserve">_______________________________</w:t>
      </w:r>
    </w:p>
    <w:p>
      <w:pPr>
        <w:spacing w:after="60" w:before="100"/>
      </w:pPr>
      <w:r>
        <w:rPr>
          <w:rFonts w:ascii="Calibri" w:cs="Calibri" w:eastAsia="Calibri" w:hAnsi="Calibri"/>
          <w:b/>
          <w:bCs/>
          <w:sz w:val="22"/>
          <w:szCs w:val="22"/>
        </w:rPr>
        <w:t xml:space="preserve">Assessed By: </w:t>
      </w:r>
      <w:r>
        <w:rPr>
          <w:rFonts w:ascii="Calibri" w:cs="Calibri" w:eastAsia="Calibri" w:hAnsi="Calibri"/>
          <w:sz w:val="22"/>
          <w:szCs w:val="22"/>
        </w:rPr>
        <w:t xml:space="preserve">_______________________________</w:t>
      </w:r>
    </w:p>
    <w:p>
      <w:pPr>
        <w:spacing w:after="60" w:before="100"/>
      </w:pPr>
      <w:r>
        <w:rPr>
          <w:rFonts w:ascii="Calibri" w:cs="Calibri" w:eastAsia="Calibri" w:hAnsi="Calibri"/>
          <w:b/>
          <w:bCs/>
          <w:sz w:val="22"/>
          <w:szCs w:val="22"/>
        </w:rPr>
        <w:t xml:space="preserve">Title: </w:t>
      </w:r>
      <w:r>
        <w:rPr>
          <w:rFonts w:ascii="Calibri" w:cs="Calibri" w:eastAsia="Calibri" w:hAnsi="Calibri"/>
          <w:sz w:val="22"/>
          <w:szCs w:val="22"/>
        </w:rPr>
        <w:t xml:space="preserve">_______________________________</w:t>
      </w:r>
    </w:p>
    <w:p>
      <w:pPr>
        <w:spacing w:before="200"/>
      </w:pPr>
    </w:p>
    <w:p>
      <w:pPr>
        <w:spacing w:after="120"/>
      </w:pPr>
      <w:r>
        <w:rPr>
          <w:rFonts w:ascii="Calibri" w:cs="Calibri" w:eastAsia="Calibri" w:hAnsi="Calibri"/>
          <w:b/>
          <w:bCs/>
          <w:sz w:val="22"/>
          <w:szCs w:val="22"/>
        </w:rPr>
        <w:t xml:space="preserve">Hazards Identified: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1800"/>
        <w:gridCol w:w="1800"/>
        <w:gridCol w:w="1600"/>
        <w:gridCol w:w="2360"/>
      </w:tblGrid>
      <w:tr>
        <w:tc>
          <w:tcPr>
            <w:tcW w:type="dxa" w:w="18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Job Task / Area</w:t>
            </w:r>
          </w:p>
        </w:tc>
        <w:tc>
          <w:tcPr>
            <w:tcW w:type="dxa" w:w="18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Hazard Source</w:t>
            </w:r>
          </w:p>
        </w:tc>
        <w:tc>
          <w:tcPr>
            <w:tcW w:type="dxa" w:w="18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Hazard Type</w:t>
            </w:r>
          </w:p>
        </w:tc>
        <w:tc>
          <w:tcPr>
            <w:tcW w:type="dxa" w:w="16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Body Part(s)</w:t>
            </w:r>
          </w:p>
        </w:tc>
        <w:tc>
          <w:tcPr>
            <w:tcW w:type="dxa" w:w="23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PPE Required</w:t>
            </w:r>
          </w:p>
        </w:tc>
      </w:tr>
      <w:tr>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6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236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6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236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6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236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6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236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6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236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6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236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6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236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6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236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bl>
    <w:p>
      <w:pPr>
        <w:spacing w:before="200"/>
      </w:pPr>
    </w:p>
    <w:p>
      <w:pPr>
        <w:spacing w:after="120"/>
      </w:pPr>
      <w:r>
        <w:rPr>
          <w:rFonts w:ascii="Calibri" w:cs="Calibri" w:eastAsia="Calibri" w:hAnsi="Calibri"/>
          <w:b/>
          <w:bCs/>
          <w:sz w:val="22"/>
          <w:szCs w:val="22"/>
        </w:rPr>
        <w:t xml:space="preserve">Certification Statement:</w:t>
      </w:r>
    </w:p>
    <w:p>
      <w:pPr>
        <w:spacing w:after="120"/>
      </w:pPr>
      <w:r>
        <w:rPr>
          <w:rFonts w:ascii="Calibri" w:cs="Calibri" w:eastAsia="Calibri" w:hAnsi="Calibri"/>
          <w:sz w:val="22"/>
          <w:szCs w:val="22"/>
        </w:rPr>
        <w:t xml:space="preserve">I certify that a hazard assessment has been performed for the workplace identified above, that the assessment identified the hazards requiring personal protective equipment, and that the PPE specified above has been selected to protect affected employees from those hazards.</w:t>
      </w:r>
    </w:p>
    <w:p>
      <w:pPr>
        <w:spacing w:after="60" w:before="200"/>
      </w:pPr>
      <w:r>
        <w:rPr>
          <w:rFonts w:ascii="Calibri" w:cs="Calibri" w:eastAsia="Calibri" w:hAnsi="Calibri"/>
          <w:b/>
          <w:bCs/>
          <w:sz w:val="22"/>
          <w:szCs w:val="22"/>
        </w:rPr>
        <w:t xml:space="preserve">Assessor Name (Print): </w:t>
      </w:r>
      <w:r>
        <w:rPr>
          <w:rFonts w:ascii="Calibri" w:cs="Calibri" w:eastAsia="Calibri" w:hAnsi="Calibri"/>
          <w:sz w:val="22"/>
          <w:szCs w:val="22"/>
        </w:rPr>
        <w:t xml:space="preserve">________________________________________</w:t>
      </w:r>
    </w:p>
    <w:p>
      <w:pPr>
        <w:spacing w:after="60" w:before="200"/>
      </w:pPr>
      <w:r>
        <w:rPr>
          <w:rFonts w:ascii="Calibri" w:cs="Calibri" w:eastAsia="Calibri" w:hAnsi="Calibri"/>
          <w:b/>
          <w:bCs/>
          <w:sz w:val="22"/>
          <w:szCs w:val="22"/>
        </w:rPr>
        <w:t xml:space="preserve">Assessor Signature: </w:t>
      </w:r>
      <w:r>
        <w:rPr>
          <w:rFonts w:ascii="Calibri" w:cs="Calibri" w:eastAsia="Calibri" w:hAnsi="Calibri"/>
          <w:sz w:val="22"/>
          <w:szCs w:val="22"/>
        </w:rPr>
        <w:t xml:space="preserve">________________________________________</w:t>
      </w:r>
    </w:p>
    <w:p>
      <w:pPr>
        <w:spacing w:after="60" w:before="200"/>
      </w:pPr>
      <w:r>
        <w:rPr>
          <w:rFonts w:ascii="Calibri" w:cs="Calibri" w:eastAsia="Calibri" w:hAnsi="Calibri"/>
          <w:b/>
          <w:bCs/>
          <w:sz w:val="22"/>
          <w:szCs w:val="22"/>
        </w:rPr>
        <w:t xml:space="preserve">Date: </w:t>
      </w:r>
      <w:r>
        <w:rPr>
          <w:rFonts w:ascii="Calibri" w:cs="Calibri" w:eastAsia="Calibri" w:hAnsi="Calibri"/>
          <w:sz w:val="22"/>
          <w:szCs w:val="22"/>
        </w:rPr>
        <w:t xml:space="preserve">________________________________________</w:t>
      </w:r>
    </w:p>
    <w:p>
      <w:pPr>
        <w:spacing w:after="60" w:before="200"/>
      </w:pPr>
      <w:r>
        <w:rPr>
          <w:rFonts w:ascii="Calibri" w:cs="Calibri" w:eastAsia="Calibri" w:hAnsi="Calibri"/>
          <w:b/>
          <w:bCs/>
          <w:sz w:val="22"/>
          <w:szCs w:val="22"/>
        </w:rPr>
        <w:t xml:space="preserve">Reviewed By (Management): </w:t>
      </w:r>
      <w:r>
        <w:rPr>
          <w:rFonts w:ascii="Calibri" w:cs="Calibri" w:eastAsia="Calibri" w:hAnsi="Calibri"/>
          <w:sz w:val="22"/>
          <w:szCs w:val="22"/>
        </w:rPr>
        <w:t xml:space="preserve">________________________________________</w:t>
      </w:r>
    </w:p>
    <w:p>
      <w:pPr>
        <w:spacing w:after="60" w:before="200"/>
      </w:pPr>
      <w:r>
        <w:rPr>
          <w:rFonts w:ascii="Calibri" w:cs="Calibri" w:eastAsia="Calibri" w:hAnsi="Calibri"/>
          <w:b/>
          <w:bCs/>
          <w:sz w:val="22"/>
          <w:szCs w:val="22"/>
        </w:rPr>
        <w:t xml:space="preserve">Date: </w:t>
      </w:r>
      <w:r>
        <w:rPr>
          <w:rFonts w:ascii="Calibri" w:cs="Calibri" w:eastAsia="Calibri" w:hAnsi="Calibri"/>
          <w:sz w:val="22"/>
          <w:szCs w:val="22"/>
        </w:rPr>
        <w:t xml:space="preserve">________________________________________</w:t>
      </w:r>
    </w:p>
    <w:p>
      <w:r>
        <w:br w:type="page"/>
      </w:r>
    </w:p>
    <w:p>
      <w:pPr>
        <w:pStyle w:val="Heading1"/>
      </w:pPr>
      <w:r>
        <w:rPr>
          <w:rFonts w:ascii="Calibri" w:cs="Calibri" w:eastAsia="Calibri" w:hAnsi="Calibri"/>
          <w:b/>
          <w:bCs/>
          <w:color w:val="1B2A4A"/>
        </w:rPr>
        <w:t xml:space="preserve">Appendix B: PPE Issue Record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spacing w:after="100" w:before="100"/>
      </w:pPr>
      <w:r>
        <w:rPr>
          <w:rFonts w:ascii="Calibri" w:cs="Calibri" w:eastAsia="Calibri" w:hAnsi="Calibri"/>
          <w:b/>
          <w:bCs/>
          <w:color w:val="1B2A4A"/>
          <w:sz w:val="24"/>
          <w:szCs w:val="24"/>
        </w:rPr>
        <w:t xml:space="preserve">PERSONAL PROTECTIVE EQUIPMENT ISSUE RECORD</w:t>
      </w:r>
    </w:p>
    <w:p>
      <w:pPr>
        <w:spacing w:after="60" w:before="100"/>
      </w:pPr>
      <w:r>
        <w:rPr>
          <w:rFonts w:ascii="Calibri" w:cs="Calibri" w:eastAsia="Calibri" w:hAnsi="Calibri"/>
          <w:b/>
          <w:bCs/>
          <w:sz w:val="22"/>
          <w:szCs w:val="22"/>
        </w:rPr>
        <w:t xml:space="preserve">Employee Name: </w:t>
      </w:r>
      <w:r>
        <w:rPr>
          <w:rFonts w:ascii="Calibri" w:cs="Calibri" w:eastAsia="Calibri" w:hAnsi="Calibri"/>
          <w:sz w:val="22"/>
          <w:szCs w:val="22"/>
        </w:rPr>
        <w:t xml:space="preserve">_______________________________</w:t>
      </w:r>
    </w:p>
    <w:p>
      <w:pPr>
        <w:spacing w:after="60" w:before="100"/>
      </w:pPr>
      <w:r>
        <w:rPr>
          <w:rFonts w:ascii="Calibri" w:cs="Calibri" w:eastAsia="Calibri" w:hAnsi="Calibri"/>
          <w:b/>
          <w:bCs/>
          <w:sz w:val="22"/>
          <w:szCs w:val="22"/>
        </w:rPr>
        <w:t xml:space="preserve">Employee ID / Number: </w:t>
      </w:r>
      <w:r>
        <w:rPr>
          <w:rFonts w:ascii="Calibri" w:cs="Calibri" w:eastAsia="Calibri" w:hAnsi="Calibri"/>
          <w:sz w:val="22"/>
          <w:szCs w:val="22"/>
        </w:rPr>
        <w:t xml:space="preserve">_______________________________</w:t>
      </w:r>
    </w:p>
    <w:p>
      <w:pPr>
        <w:spacing w:after="60" w:before="100"/>
      </w:pPr>
      <w:r>
        <w:rPr>
          <w:rFonts w:ascii="Calibri" w:cs="Calibri" w:eastAsia="Calibri" w:hAnsi="Calibri"/>
          <w:b/>
          <w:bCs/>
          <w:sz w:val="22"/>
          <w:szCs w:val="22"/>
        </w:rPr>
        <w:t xml:space="preserve">Department / Crew: </w:t>
      </w:r>
      <w:r>
        <w:rPr>
          <w:rFonts w:ascii="Calibri" w:cs="Calibri" w:eastAsia="Calibri" w:hAnsi="Calibri"/>
          <w:sz w:val="22"/>
          <w:szCs w:val="22"/>
        </w:rPr>
        <w:t xml:space="preserve">_______________________________</w:t>
      </w:r>
    </w:p>
    <w:p>
      <w:pPr>
        <w:spacing w:after="60" w:before="100"/>
      </w:pPr>
      <w:r>
        <w:rPr>
          <w:rFonts w:ascii="Calibri" w:cs="Calibri" w:eastAsia="Calibri" w:hAnsi="Calibri"/>
          <w:b/>
          <w:bCs/>
          <w:sz w:val="22"/>
          <w:szCs w:val="22"/>
        </w:rPr>
        <w:t xml:space="preserve">Job Title: </w:t>
      </w:r>
      <w:r>
        <w:rPr>
          <w:rFonts w:ascii="Calibri" w:cs="Calibri" w:eastAsia="Calibri" w:hAnsi="Calibri"/>
          <w:sz w:val="22"/>
          <w:szCs w:val="22"/>
        </w:rPr>
        <w:t xml:space="preserve">_______________________________</w:t>
      </w:r>
    </w:p>
    <w:p>
      <w:pPr>
        <w:spacing w:before="200"/>
      </w:pPr>
    </w:p>
    <w:tbl>
      <w:tblPr>
        <w:tblW w:type="dxa" w:w="8360"/>
        <w:tblBorders>
          <w:top w:val="single" w:color="auto" w:sz="4"/>
          <w:left w:val="single" w:color="auto" w:sz="4"/>
          <w:bottom w:val="single" w:color="auto" w:sz="4"/>
          <w:right w:val="single" w:color="auto" w:sz="4"/>
          <w:insideH w:val="single" w:color="auto" w:sz="4"/>
          <w:insideV w:val="single" w:color="auto" w:sz="4"/>
        </w:tblBorders>
      </w:tblPr>
      <w:tblGrid>
        <w:gridCol w:w="900"/>
        <w:gridCol w:w="1800"/>
        <w:gridCol w:w="700"/>
        <w:gridCol w:w="500"/>
        <w:gridCol w:w="900"/>
        <w:gridCol w:w="1600"/>
        <w:gridCol w:w="1200"/>
        <w:gridCol w:w="760"/>
      </w:tblGrid>
      <w:tr>
        <w:tc>
          <w:tcPr>
            <w:tcW w:type="dxa" w:w="9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Date</w:t>
            </w:r>
          </w:p>
        </w:tc>
        <w:tc>
          <w:tcPr>
            <w:tcW w:type="dxa" w:w="18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PPE Item Issued</w:t>
            </w:r>
          </w:p>
        </w:tc>
        <w:tc>
          <w:tcPr>
            <w:tcW w:type="dxa" w:w="7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Size</w:t>
            </w:r>
          </w:p>
        </w:tc>
        <w:tc>
          <w:tcPr>
            <w:tcW w:type="dxa" w:w="5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Qty</w:t>
            </w:r>
          </w:p>
        </w:tc>
        <w:tc>
          <w:tcPr>
            <w:tcW w:type="dxa" w:w="9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Condition</w:t>
            </w:r>
          </w:p>
        </w:tc>
        <w:tc>
          <w:tcPr>
            <w:tcW w:type="dxa" w:w="16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Reason (New/Replace)</w:t>
            </w:r>
          </w:p>
        </w:tc>
        <w:tc>
          <w:tcPr>
            <w:tcW w:type="dxa" w:w="1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Issued By</w:t>
            </w:r>
          </w:p>
        </w:tc>
        <w:tc>
          <w:tcPr>
            <w:tcW w:type="dxa" w:w="7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Employee Initials</w:t>
            </w:r>
          </w:p>
        </w:tc>
      </w:tr>
      <w:tr>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5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6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6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5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6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6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5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6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6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5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6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6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5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6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6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5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6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6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5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6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6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5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6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6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5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6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6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5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6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6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5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6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6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5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6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6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bl>
    <w:p>
      <w:pPr>
        <w:spacing w:before="200"/>
      </w:pPr>
    </w:p>
    <w:p>
      <w:pPr>
        <w:spacing w:after="120"/>
      </w:pPr>
      <w:r>
        <w:rPr>
          <w:rFonts w:ascii="Calibri" w:cs="Calibri" w:eastAsia="Calibri" w:hAnsi="Calibri"/>
          <w:b/>
          <w:bCs/>
          <w:sz w:val="22"/>
          <w:szCs w:val="22"/>
        </w:rPr>
        <w:t xml:space="preserve">Employee Acknowledgment:</w:t>
      </w:r>
    </w:p>
    <w:p>
      <w:pPr>
        <w:spacing w:after="120"/>
      </w:pPr>
      <w:r>
        <w:rPr>
          <w:rFonts w:ascii="Calibri" w:cs="Calibri" w:eastAsia="Calibri" w:hAnsi="Calibri"/>
          <w:sz w:val="22"/>
          <w:szCs w:val="22"/>
        </w:rPr>
        <w:t xml:space="preserve">I have received the PPE listed above and have been trained on its proper use, care, and maintenance. I understand that I am responsible for wearing the PPE as required and for reporting any defects or damage.</w:t>
      </w:r>
    </w:p>
    <w:p>
      <w:pPr>
        <w:spacing w:after="60" w:before="200"/>
      </w:pPr>
      <w:r>
        <w:rPr>
          <w:rFonts w:ascii="Calibri" w:cs="Calibri" w:eastAsia="Calibri" w:hAnsi="Calibri"/>
          <w:b/>
          <w:bCs/>
          <w:sz w:val="22"/>
          <w:szCs w:val="22"/>
        </w:rPr>
        <w:t xml:space="preserve">Employee Signature: </w:t>
      </w:r>
      <w:r>
        <w:rPr>
          <w:rFonts w:ascii="Calibri" w:cs="Calibri" w:eastAsia="Calibri" w:hAnsi="Calibri"/>
          <w:sz w:val="22"/>
          <w:szCs w:val="22"/>
        </w:rPr>
        <w:t xml:space="preserve">________________________________________</w:t>
      </w:r>
    </w:p>
    <w:p>
      <w:pPr>
        <w:spacing w:after="60" w:before="200"/>
      </w:pPr>
      <w:r>
        <w:rPr>
          <w:rFonts w:ascii="Calibri" w:cs="Calibri" w:eastAsia="Calibri" w:hAnsi="Calibri"/>
          <w:b/>
          <w:bCs/>
          <w:sz w:val="22"/>
          <w:szCs w:val="22"/>
        </w:rPr>
        <w:t xml:space="preserve">Date: </w:t>
      </w:r>
      <w:r>
        <w:rPr>
          <w:rFonts w:ascii="Calibri" w:cs="Calibri" w:eastAsia="Calibri" w:hAnsi="Calibri"/>
          <w:sz w:val="22"/>
          <w:szCs w:val="22"/>
        </w:rPr>
        <w:t xml:space="preserve">________________________________________</w:t>
      </w:r>
    </w:p>
    <w:sectPr>
      <w:headerReference w:type="default" r:id="rId7"/>
      <w:footerReference w:type="default" r:id="rId8"/>
      <w:pgSz w:w="12240" w:h="15840" w:orient="portrait"/>
      <w:pgMar w:top="1440" w:right="1440" w:bottom="1440" w:left="1440" w:header="708" w:footer="708" w:gutter="0"/>
      <w:pgNumType/>
      <w:titlePg/>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before="0"/>
      <w:jc w:val="center"/>
    </w:pPr>
    <w:r>
      <w:rPr>
        <w:rFonts w:ascii="Calibri" w:cs="Calibri" w:eastAsia="Calibri" w:hAnsi="Calibri"/>
        <w:color w:val="999999"/>
        <w:sz w:val="16"/>
        <w:szCs w:val="16"/>
      </w:rPr>
      <w:t xml:space="preserve">PPE Program  |  </w:t>
    </w:r>
    <w:r>
      <w:rPr>
        <w:rFonts w:ascii="Calibri" w:cs="Calibri" w:eastAsia="Calibri" w:hAnsi="Calibri"/>
        <w:color w:val="999999"/>
        <w:sz w:val="16"/>
        <w:szCs w:val="16"/>
      </w:rPr>
      <w:t xml:space="preserve">[COMPANY NAME]</w:t>
    </w:r>
    <w:r>
      <w:rPr>
        <w:rFonts w:ascii="Calibri" w:cs="Calibri" w:eastAsia="Calibri" w:hAnsi="Calibri"/>
        <w:color w:val="999999"/>
        <w:sz w:val="16"/>
        <w:szCs w:val="16"/>
      </w:rPr>
      <w:t xml:space="preserve">  |  Page </w:t>
    </w:r>
    <w:r>
      <w:rPr>
        <w:rFonts w:ascii="Calibri" w:cs="Calibri" w:eastAsia="Calibri" w:hAnsi="Calibri"/>
        <w:color w:val="999999"/>
        <w:sz w:val="16"/>
        <w:szCs w:val="16"/>
      </w:rPr>
      <w:fldChar w:fldCharType="begin"/>
      <w:instrText xml:space="preserve">PAGE</w:instrText>
      <w:fldChar w:fldCharType="separate"/>
      <w:fldChar w:fldCharType="end"/>
    </w:r>
    <w:r>
      <w:rPr>
        <w:rFonts w:ascii="Calibri" w:cs="Calibri" w:eastAsia="Calibri" w:hAnsi="Calibri"/>
        <w:color w:val="999999"/>
        <w:sz w:val="16"/>
        <w:szCs w:val="16"/>
      </w:rPr>
      <w:t xml:space="preserve"> of </w:t>
    </w:r>
    <w:r>
      <w:rPr>
        <w:rFonts w:ascii="Calibri" w:cs="Calibri" w:eastAsia="Calibri" w:hAnsi="Calibri"/>
        <w:color w:val="999999"/>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1B2A4A" w:sz="0"/>
            <w:left w:val="none" w:color="1B2A4A" w:sz="0"/>
            <w:bottom w:val="single" w:color="E8A838" w:sz="6"/>
            <w:right w:val="none" w:color="1B2A4A" w:sz="0"/>
          </w:tcBorders>
          <w:shd w:fill="1B2A4A" w:val="clear"/>
          <w:tcMar>
            <w:top w:type="dxa" w:w="60"/>
            <w:left w:type="dxa" w:w="120"/>
            <w:bottom w:type="dxa" w:w="60"/>
            <w:right w:type="dxa" w:w="120"/>
          </w:tcMar>
        </w:tcPr>
        <w:p>
          <w:pPr>
            <w:jc w:val="left"/>
          </w:pPr>
          <w:r>
            <w:rPr>
              <w:rFonts w:ascii="Calibri" w:cs="Calibri" w:eastAsia="Calibri" w:hAnsi="Calibri"/>
              <w:b/>
              <w:bCs/>
              <w:color w:val="FFFFFF"/>
              <w:sz w:val="20"/>
              <w:szCs w:val="20"/>
            </w:rPr>
            <w:t xml:space="preserve">FORBES SAFETY SOLUTIONS</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lvl w:ilvl="1" w15:tentative="1">
      <w:start w:val="1"/>
      <w:numFmt w:val="lowerLetter"/>
      <w:lvlText w:val="%2."/>
      <w:lvlJc w:val="left"/>
      <w:pPr>
        <w:ind w:left="144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333333"/>
        <w:sz w:val="22"/>
        <w:szCs w:val="22"/>
      </w:rPr>
    </w:rPrDefault>
    <w:pPrDefault>
      <w:pPr>
        <w:spacing w:after="120"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Calibri" w:cs="Calibri" w:eastAsia="Calibri" w:hAnsi="Calibri"/>
      <w:b/>
      <w:bCs/>
      <w:color w:val="1B2A4A"/>
      <w:sz w:val="32"/>
      <w:szCs w:val="32"/>
    </w:rPr>
  </w:style>
  <w:style w:type="paragraph" w:styleId="Heading2">
    <w:name w:val="Heading 2"/>
    <w:basedOn w:val="Normal"/>
    <w:next w:val="Normal"/>
    <w:qFormat/>
    <w:pPr>
      <w:spacing w:after="120" w:before="280"/>
      <w:outlineLvl w:val="1"/>
    </w:pPr>
    <w:rPr>
      <w:rFonts w:ascii="Calibri" w:cs="Calibri" w:eastAsia="Calibri" w:hAnsi="Calibri"/>
      <w:b/>
      <w:bCs/>
      <w:color w:val="1B2A4A"/>
      <w:sz w:val="26"/>
      <w:szCs w:val="26"/>
    </w:rPr>
  </w:style>
  <w:style w:type="paragraph" w:styleId="Heading3">
    <w:name w:val="Heading 3"/>
    <w:basedOn w:val="Normal"/>
    <w:next w:val="Normal"/>
    <w:qFormat/>
    <w:pPr>
      <w:spacing w:after="100" w:before="240"/>
      <w:outlineLvl w:val="2"/>
    </w:pPr>
    <w:rPr>
      <w:rFonts w:ascii="Calibri" w:cs="Calibri" w:eastAsia="Calibri" w:hAnsi="Calibri"/>
      <w:b/>
      <w:bCs/>
      <w:color w:val="1B2A4A"/>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2026-03-16T00:34:07.544Z</dcterms:created>
  <dcterms:modified xsi:type="dcterms:W3CDTF">2026-03-16T00:34:07.545Z</dcterms:modified>
</cp:coreProperties>
</file>

<file path=docProps/custom.xml><?xml version="1.0" encoding="utf-8"?>
<Properties xmlns="http://schemas.openxmlformats.org/officeDocument/2006/custom-properties" xmlns:vt="http://schemas.openxmlformats.org/officeDocument/2006/docPropsVTypes"/>
</file>