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2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200"/>
              <w:left w:type="dxa" w:w="200"/>
              <w:bottom w:type="dxa" w:w="200"/>
              <w:right w:type="dxa" w:w="200"/>
            </w:tcMar>
          </w:tcPr>
          <w:p>
            <w:pPr>
              <w:jc w:val="center"/>
            </w:pPr>
            <w:r>
              <w:rPr>
                <w:rFonts w:ascii="Calibri" w:cs="Calibri" w:eastAsia="Calibri" w:hAnsi="Calibri"/>
                <w:b/>
                <w:bCs/>
                <w:color w:val="FFFFFF"/>
                <w:sz w:val="36"/>
                <w:szCs w:val="36"/>
              </w:rPr>
              <w:t xml:space="preserve">FORBES SAFETY SOLUTIONS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20" w:hRule="exact"/>
        </w:trPr>
        <w:tc>
          <w:tcPr>
            <w:tcW w:type="dxa" w:w="9360"/>
            <w:tcBorders>
              <w:top w:val="none" w:color="FFFFFF" w:sz="0"/>
              <w:left w:val="none" w:color="FFFFFF" w:sz="0"/>
              <w:bottom w:val="none" w:color="FFFFFF" w:sz="0"/>
              <w:right w:val="none" w:color="FFFFFF" w:sz="0"/>
            </w:tcBorders>
            <w:shd w:fill="E8A838" w:val="clear"/>
          </w:tcPr>
          <w:p/>
        </w:tc>
      </w:tr>
    </w:tbl>
    <w:p>
      <w:pPr>
        <w:spacing w:before="600"/>
      </w:pPr>
    </w:p>
    <w:p>
      <w:pPr>
        <w:spacing w:after="200"/>
        <w:jc w:val="center"/>
      </w:pPr>
      <w:r>
        <w:rPr>
          <w:rFonts w:ascii="Calibri" w:cs="Calibri" w:eastAsia="Calibri" w:hAnsi="Calibri"/>
          <w:b/>
          <w:bCs/>
          <w:color w:val="1B2A4A"/>
          <w:sz w:val="52"/>
          <w:szCs w:val="52"/>
        </w:rPr>
        <w:t xml:space="preserve">Mobile Crane
Operation Program</w:t>
      </w:r>
    </w:p>
    <w:p>
      <w:pPr>
        <w:spacing w:after="200"/>
        <w:jc w:val="center"/>
      </w:pPr>
      <w:r>
        <w:rPr>
          <w:rFonts w:ascii="Calibri" w:cs="Calibri" w:eastAsia="Calibri" w:hAnsi="Calibri"/>
          <w:color w:val="E8A838"/>
          <w:sz w:val="28"/>
          <w:szCs w:val="28"/>
        </w:rPr>
        <w:t xml:space="preserve">OSHA Compliance Program</w:t>
      </w:r>
    </w:p>
    <w:p>
      <w:pPr>
        <w:spacing w:before="400"/>
      </w:pPr>
    </w:p>
    <w:p>
      <w:pPr>
        <w:spacing w:after="100"/>
        <w:jc w:val="center"/>
      </w:pPr>
      <w:r>
        <w:rPr>
          <w:rFonts w:ascii="Calibri" w:cs="Calibri" w:eastAsia="Calibri" w:hAnsi="Calibri"/>
          <w:color w:val="666666"/>
          <w:sz w:val="24"/>
          <w:szCs w:val="24"/>
        </w:rPr>
        <w:t xml:space="preserve">Prepared for:</w:t>
      </w:r>
    </w:p>
    <w:p>
      <w:pPr>
        <w:spacing w:after="200"/>
        <w:jc w:val="center"/>
      </w:pPr>
      <w:r>
        <w:rPr>
          <w:rFonts w:ascii="Calibri" w:cs="Calibri" w:eastAsia="Calibri" w:hAnsi="Calibri"/>
          <w:b/>
          <w:bCs/>
          <w:color w:val="1B2A4A"/>
          <w:sz w:val="32"/>
          <w:szCs w:val="32"/>
        </w:rPr>
        <w:t xml:space="preserve">[COMPANY NAME]</w:t>
      </w:r>
    </w:p>
    <w:p>
      <w:pPr>
        <w:spacing w:before="600"/>
      </w:pPr>
    </w:p>
    <w:p>
      <w:pPr>
        <w:spacing w:after="100"/>
        <w:jc w:val="center"/>
      </w:pPr>
      <w:r>
        <w:rPr>
          <w:rFonts w:ascii="Calibri" w:cs="Calibri" w:eastAsia="Calibri" w:hAnsi="Calibri"/>
          <w:color w:val="666666"/>
          <w:sz w:val="20"/>
          <w:szCs w:val="20"/>
        </w:rPr>
        <w:t xml:space="preserve">Regulatory References:</w:t>
      </w:r>
    </w:p>
    <w:p>
      <w:pPr>
        <w:spacing w:after="100"/>
        <w:jc w:val="center"/>
      </w:pPr>
      <w:r>
        <w:rPr>
          <w:rFonts w:ascii="Calibri" w:cs="Calibri" w:eastAsia="Calibri" w:hAnsi="Calibri"/>
          <w:i/>
          <w:iCs/>
          <w:color w:val="1B2A4A"/>
          <w:sz w:val="20"/>
          <w:szCs w:val="20"/>
        </w:rPr>
        <w:t xml:space="preserve">29 CFR 1926 Subpart CC | ASME B30.5</w:t>
      </w:r>
    </w:p>
    <w:p>
      <w:pPr>
        <w:spacing w:before="400"/>
      </w:pPr>
    </w:p>
    <w:p>
      <w:pPr>
        <w:spacing w:after="80"/>
        <w:jc w:val="center"/>
      </w:pPr>
      <w:r>
        <w:rPr>
          <w:rFonts w:ascii="Calibri" w:cs="Calibri" w:eastAsia="Calibri" w:hAnsi="Calibri"/>
          <w:color w:val="666666"/>
          <w:sz w:val="20"/>
          <w:szCs w:val="20"/>
        </w:rPr>
        <w:t xml:space="preserve">Date: [DATE]     |     Revision: [REV NUMBER]</w:t>
      </w:r>
    </w:p>
    <w:p>
      <w:pPr>
        <w:jc w:val="center"/>
      </w:pPr>
      <w:r>
        <w:rPr>
          <w:rFonts w:ascii="Calibri" w:cs="Calibri" w:eastAsia="Calibri" w:hAnsi="Calibri"/>
          <w:color w:val="666666"/>
          <w:sz w:val="20"/>
          <w:szCs w:val="20"/>
        </w:rPr>
        <w:t xml:space="preserve">Prepared by: [SAFETY MANAGER NAME / TITLE]</w:t>
      </w:r>
    </w:p>
    <w:p>
      <w:pPr>
        <w:sectPr>
          <w:pgSz w:w="12240" w:h="15840" w:orient="portrait"/>
          <w:pgMar w:top="1440" w:right="1440" w:bottom="1440" w:left="1440" w:header="708" w:footer="708" w:gutter="0"/>
          <w:pgNumType/>
          <w:docGrid w:linePitch="360"/>
        </w:sectPr>
      </w:pPr>
    </w:p>
    <w:p>
      <w:pPr>
        <w:pStyle w:val="Heading1"/>
      </w:pPr>
      <w:r>
        <w:rPr>
          <w:rFonts w:ascii="Calibri" w:cs="Calibri" w:eastAsia="Calibri" w:hAnsi="Calibri"/>
          <w:b/>
          <w:bCs/>
          <w:color w:val="1B2A4A"/>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pPr>
        <w:sectPr>
          <w:headerReference w:type="default" r:id="rId7"/>
          <w:footerReference w:type="default" r:id="rId8"/>
          <w:pgSz w:w="12240" w:h="15840" w:orient="portrait"/>
          <w:pgMar w:top="1440" w:right="1440" w:bottom="1440" w:left="1440" w:header="708" w:footer="708" w:gutter="0"/>
          <w:pgNumType/>
          <w:docGrid w:linePitch="360"/>
        </w:sectPr>
      </w:pPr>
    </w:p>
    <w:p>
      <w:pPr>
        <w:pStyle w:val="Heading1"/>
        <w:spacing w:after="160" w:before="360"/>
      </w:pPr>
      <w:r>
        <w:rPr>
          <w:rFonts w:ascii="Calibri" w:cs="Calibri" w:eastAsia="Calibri" w:hAnsi="Calibri"/>
          <w:b/>
          <w:bCs/>
          <w:color w:val="1B2A4A"/>
          <w:sz w:val="32"/>
          <w:szCs w:val="32"/>
        </w:rPr>
        <w:t xml:space="preserve">1. Purpose and Scope</w:t>
      </w:r>
    </w:p>
    <w:p>
      <w:pPr>
        <w:spacing w:after="120"/>
      </w:pPr>
      <w:r>
        <w:rPr>
          <w:rFonts w:ascii="Calibri" w:cs="Calibri" w:eastAsia="Calibri" w:hAnsi="Calibri"/>
          <w:sz w:val="22"/>
          <w:szCs w:val="22"/>
        </w:rPr>
        <w:t xml:space="preserve">This Mobile Crane Operation Program establishes the requirements and procedures for the safe operation, inspection, and maintenance of mobile cranes used by [COMPANY NAME]. This program has been developed to comply with OSHA's Cranes and Derricks in Construction standard (29 CFR 1926 Subpart CC) and ASME B30.5 (Mobile and Locomotive Cranes).</w:t>
      </w:r>
    </w:p>
    <w:p>
      <w:pPr>
        <w:spacing w:after="120"/>
      </w:pPr>
      <w:r>
        <w:rPr>
          <w:rFonts w:ascii="Calibri" w:cs="Calibri" w:eastAsia="Calibri" w:hAnsi="Calibri"/>
          <w:sz w:val="22"/>
          <w:szCs w:val="22"/>
        </w:rPr>
        <w:t xml:space="preserve">This program applies to all employees, operators, riggers, signal persons, and subcontractors involved in mobile crane operations at [COMPANY NAME] work sites. It covers all types of mobile cranes, including lattice boom crawler cranes, hydraulic truck cranes, rough terrain cranes, all-terrain cranes, and carry deck cranes.</w:t>
      </w:r>
    </w:p>
    <w:p>
      <w:pPr>
        <w:pStyle w:val="Heading2"/>
        <w:spacing w:after="120" w:before="280"/>
      </w:pPr>
      <w:r>
        <w:rPr>
          <w:rFonts w:ascii="Calibri" w:cs="Calibri" w:eastAsia="Calibri" w:hAnsi="Calibri"/>
          <w:b/>
          <w:bCs/>
          <w:color w:val="1B2A4A"/>
          <w:sz w:val="26"/>
          <w:szCs w:val="26"/>
        </w:rPr>
        <w:t xml:space="preserve">1.1 Regulatory References</w:t>
      </w:r>
    </w:p>
    <w:p>
      <w:pPr>
        <w:pStyle w:val="ListParagraph"/>
        <w:numPr>
          <w:ilvl w:val="0"/>
          <w:numId w:val="2"/>
        </w:numPr>
        <w:spacing w:after="60"/>
      </w:pPr>
      <w:r>
        <w:rPr>
          <w:rFonts w:ascii="Calibri" w:cs="Calibri" w:eastAsia="Calibri" w:hAnsi="Calibri"/>
          <w:sz w:val="22"/>
          <w:szCs w:val="22"/>
        </w:rPr>
        <w:t xml:space="preserve">29 CFR 1926 Subpart CC – Cranes and Derricks in Construction</w:t>
      </w:r>
    </w:p>
    <w:p>
      <w:pPr>
        <w:pStyle w:val="ListParagraph"/>
        <w:numPr>
          <w:ilvl w:val="0"/>
          <w:numId w:val="2"/>
        </w:numPr>
        <w:spacing w:after="60"/>
      </w:pPr>
      <w:r>
        <w:rPr>
          <w:rFonts w:ascii="Calibri" w:cs="Calibri" w:eastAsia="Calibri" w:hAnsi="Calibri"/>
          <w:sz w:val="22"/>
          <w:szCs w:val="22"/>
        </w:rPr>
        <w:t xml:space="preserve">ASME B30.5 – Mobile and Locomotive Cranes</w:t>
      </w:r>
    </w:p>
    <w:p>
      <w:pPr>
        <w:pStyle w:val="ListParagraph"/>
        <w:numPr>
          <w:ilvl w:val="0"/>
          <w:numId w:val="2"/>
        </w:numPr>
        <w:spacing w:after="60"/>
      </w:pPr>
      <w:r>
        <w:rPr>
          <w:rFonts w:ascii="Calibri" w:cs="Calibri" w:eastAsia="Calibri" w:hAnsi="Calibri"/>
          <w:sz w:val="22"/>
          <w:szCs w:val="22"/>
        </w:rPr>
        <w:t xml:space="preserve">ASME B30.3 – Construction Tower Cranes (where applicable)</w:t>
      </w:r>
    </w:p>
    <w:p>
      <w:pPr>
        <w:pStyle w:val="ListParagraph"/>
        <w:numPr>
          <w:ilvl w:val="0"/>
          <w:numId w:val="2"/>
        </w:numPr>
        <w:spacing w:after="60"/>
      </w:pPr>
      <w:r>
        <w:rPr>
          <w:rFonts w:ascii="Calibri" w:cs="Calibri" w:eastAsia="Calibri" w:hAnsi="Calibri"/>
          <w:sz w:val="22"/>
          <w:szCs w:val="22"/>
        </w:rPr>
        <w:t xml:space="preserve">29 CFR 1926.1400-1442 – Specific crane operation standards</w:t>
      </w:r>
    </w:p>
    <w:p>
      <w:pPr>
        <w:pStyle w:val="ListParagraph"/>
        <w:numPr>
          <w:ilvl w:val="0"/>
          <w:numId w:val="2"/>
        </w:numPr>
        <w:spacing w:after="60"/>
      </w:pPr>
      <w:r>
        <w:rPr>
          <w:rFonts w:ascii="Calibri" w:cs="Calibri" w:eastAsia="Calibri" w:hAnsi="Calibri"/>
          <w:sz w:val="22"/>
          <w:szCs w:val="22"/>
        </w:rPr>
        <w:t xml:space="preserve">ANSI/NCCCO – Crane Operator Certification Standards</w:t>
      </w:r>
    </w:p>
    <w:p>
      <w:pPr>
        <w:pStyle w:val="ListParagraph"/>
        <w:numPr>
          <w:ilvl w:val="0"/>
          <w:numId w:val="2"/>
        </w:numPr>
        <w:spacing w:after="60"/>
      </w:pPr>
      <w:r>
        <w:rPr>
          <w:rFonts w:ascii="Calibri" w:cs="Calibri" w:eastAsia="Calibri" w:hAnsi="Calibri"/>
          <w:sz w:val="22"/>
          <w:szCs w:val="22"/>
        </w:rPr>
        <w:t xml:space="preserve">Manufacturer specifications and load charts for each crane in service</w:t>
      </w:r>
    </w:p>
    <w:p>
      <w:r>
        <w:br w:type="page"/>
      </w:r>
    </w:p>
    <w:p>
      <w:pPr>
        <w:pStyle w:val="Heading1"/>
        <w:spacing w:after="160" w:before="360"/>
      </w:pPr>
      <w:r>
        <w:rPr>
          <w:rFonts w:ascii="Calibri" w:cs="Calibri" w:eastAsia="Calibri" w:hAnsi="Calibri"/>
          <w:b/>
          <w:bCs/>
          <w:color w:val="1B2A4A"/>
          <w:sz w:val="32"/>
          <w:szCs w:val="32"/>
        </w:rPr>
        <w:t xml:space="preserve">2. Roles and Responsibilities</w:t>
      </w:r>
    </w:p>
    <w:p>
      <w:pPr>
        <w:pStyle w:val="Heading2"/>
        <w:spacing w:after="120" w:before="280"/>
      </w:pPr>
      <w:r>
        <w:rPr>
          <w:rFonts w:ascii="Calibri" w:cs="Calibri" w:eastAsia="Calibri" w:hAnsi="Calibri"/>
          <w:b/>
          <w:bCs/>
          <w:color w:val="1B2A4A"/>
          <w:sz w:val="26"/>
          <w:szCs w:val="26"/>
        </w:rPr>
        <w:t xml:space="preserve">2.1 Crane Program Administrator</w:t>
      </w:r>
    </w:p>
    <w:p>
      <w:pPr>
        <w:spacing w:after="120"/>
      </w:pPr>
      <w:r>
        <w:rPr>
          <w:rFonts w:ascii="Calibri" w:cs="Calibri" w:eastAsia="Calibri" w:hAnsi="Calibri"/>
          <w:sz w:val="22"/>
          <w:szCs w:val="22"/>
        </w:rPr>
        <w:t xml:space="preserve">[SAFETY MANAGER NAME / TITLE] is responsible for:</w:t>
      </w:r>
    </w:p>
    <w:p>
      <w:pPr>
        <w:pStyle w:val="ListParagraph"/>
        <w:numPr>
          <w:ilvl w:val="0"/>
          <w:numId w:val="3"/>
        </w:numPr>
        <w:spacing w:after="60"/>
      </w:pPr>
      <w:r>
        <w:rPr>
          <w:rFonts w:ascii="Calibri" w:cs="Calibri" w:eastAsia="Calibri" w:hAnsi="Calibri"/>
          <w:sz w:val="22"/>
          <w:szCs w:val="22"/>
        </w:rPr>
        <w:t xml:space="preserve">Implementing and maintaining this Mobile Crane Operation Program</w:t>
      </w:r>
    </w:p>
    <w:p>
      <w:pPr>
        <w:pStyle w:val="ListParagraph"/>
        <w:numPr>
          <w:ilvl w:val="0"/>
          <w:numId w:val="3"/>
        </w:numPr>
        <w:spacing w:after="60"/>
      </w:pPr>
      <w:r>
        <w:rPr>
          <w:rFonts w:ascii="Calibri" w:cs="Calibri" w:eastAsia="Calibri" w:hAnsi="Calibri"/>
          <w:sz w:val="22"/>
          <w:szCs w:val="22"/>
        </w:rPr>
        <w:t xml:space="preserve">Verifying crane operator certifications are current and valid</w:t>
      </w:r>
    </w:p>
    <w:p>
      <w:pPr>
        <w:pStyle w:val="ListParagraph"/>
        <w:numPr>
          <w:ilvl w:val="0"/>
          <w:numId w:val="3"/>
        </w:numPr>
        <w:spacing w:after="60"/>
      </w:pPr>
      <w:r>
        <w:rPr>
          <w:rFonts w:ascii="Calibri" w:cs="Calibri" w:eastAsia="Calibri" w:hAnsi="Calibri"/>
          <w:sz w:val="22"/>
          <w:szCs w:val="22"/>
        </w:rPr>
        <w:t xml:space="preserve">Ensuring all crane inspections are conducted and documented</w:t>
      </w:r>
    </w:p>
    <w:p>
      <w:pPr>
        <w:pStyle w:val="ListParagraph"/>
        <w:numPr>
          <w:ilvl w:val="0"/>
          <w:numId w:val="3"/>
        </w:numPr>
        <w:spacing w:after="60"/>
      </w:pPr>
      <w:r>
        <w:rPr>
          <w:rFonts w:ascii="Calibri" w:cs="Calibri" w:eastAsia="Calibri" w:hAnsi="Calibri"/>
          <w:sz w:val="22"/>
          <w:szCs w:val="22"/>
        </w:rPr>
        <w:t xml:space="preserve">Reviewing and approving lift plans for critical/complex lifts</w:t>
      </w:r>
    </w:p>
    <w:p>
      <w:pPr>
        <w:pStyle w:val="ListParagraph"/>
        <w:numPr>
          <w:ilvl w:val="0"/>
          <w:numId w:val="3"/>
        </w:numPr>
        <w:spacing w:after="60"/>
      </w:pPr>
      <w:r>
        <w:rPr>
          <w:rFonts w:ascii="Calibri" w:cs="Calibri" w:eastAsia="Calibri" w:hAnsi="Calibri"/>
          <w:sz w:val="22"/>
          <w:szCs w:val="22"/>
        </w:rPr>
        <w:t xml:space="preserve">Investigating crane-related incidents and near-misses</w:t>
      </w:r>
    </w:p>
    <w:p>
      <w:pPr>
        <w:pStyle w:val="ListParagraph"/>
        <w:numPr>
          <w:ilvl w:val="0"/>
          <w:numId w:val="3"/>
        </w:numPr>
        <w:spacing w:after="60"/>
      </w:pPr>
      <w:r>
        <w:rPr>
          <w:rFonts w:ascii="Calibri" w:cs="Calibri" w:eastAsia="Calibri" w:hAnsi="Calibri"/>
          <w:sz w:val="22"/>
          <w:szCs w:val="22"/>
        </w:rPr>
        <w:t xml:space="preserve">Coordinating crane-related training</w:t>
      </w:r>
    </w:p>
    <w:p>
      <w:pPr>
        <w:pStyle w:val="Heading2"/>
        <w:spacing w:after="120" w:before="280"/>
      </w:pPr>
      <w:r>
        <w:rPr>
          <w:rFonts w:ascii="Calibri" w:cs="Calibri" w:eastAsia="Calibri" w:hAnsi="Calibri"/>
          <w:b/>
          <w:bCs/>
          <w:color w:val="1B2A4A"/>
          <w:sz w:val="26"/>
          <w:szCs w:val="26"/>
        </w:rPr>
        <w:t xml:space="preserve">2.2 Crane Operators</w:t>
      </w:r>
    </w:p>
    <w:p>
      <w:pPr>
        <w:pStyle w:val="ListParagraph"/>
        <w:numPr>
          <w:ilvl w:val="0"/>
          <w:numId w:val="4"/>
        </w:numPr>
        <w:spacing w:after="60"/>
      </w:pPr>
      <w:r>
        <w:rPr>
          <w:rFonts w:ascii="Calibri" w:cs="Calibri" w:eastAsia="Calibri" w:hAnsi="Calibri"/>
          <w:sz w:val="22"/>
          <w:szCs w:val="22"/>
        </w:rPr>
        <w:t xml:space="preserve">Hold a valid NCCCO, NCCER, or equivalent operator certification for the type and capacity of crane being operated</w:t>
      </w:r>
    </w:p>
    <w:p>
      <w:pPr>
        <w:pStyle w:val="ListParagraph"/>
        <w:numPr>
          <w:ilvl w:val="0"/>
          <w:numId w:val="4"/>
        </w:numPr>
        <w:spacing w:after="60"/>
      </w:pPr>
      <w:r>
        <w:rPr>
          <w:rFonts w:ascii="Calibri" w:cs="Calibri" w:eastAsia="Calibri" w:hAnsi="Calibri"/>
          <w:sz w:val="22"/>
          <w:szCs w:val="22"/>
        </w:rPr>
        <w:t xml:space="preserve">Perform daily/shift pre-operation inspections per this program</w:t>
      </w:r>
    </w:p>
    <w:p>
      <w:pPr>
        <w:pStyle w:val="ListParagraph"/>
        <w:numPr>
          <w:ilvl w:val="0"/>
          <w:numId w:val="4"/>
        </w:numPr>
        <w:spacing w:after="60"/>
      </w:pPr>
      <w:r>
        <w:rPr>
          <w:rFonts w:ascii="Calibri" w:cs="Calibri" w:eastAsia="Calibri" w:hAnsi="Calibri"/>
          <w:sz w:val="22"/>
          <w:szCs w:val="22"/>
        </w:rPr>
        <w:t xml:space="preserve">Operate the crane in accordance with manufacturer specifications, load charts, and this program</w:t>
      </w:r>
    </w:p>
    <w:p>
      <w:pPr>
        <w:pStyle w:val="ListParagraph"/>
        <w:numPr>
          <w:ilvl w:val="0"/>
          <w:numId w:val="4"/>
        </w:numPr>
        <w:spacing w:after="60"/>
      </w:pPr>
      <w:r>
        <w:rPr>
          <w:rFonts w:ascii="Calibri" w:cs="Calibri" w:eastAsia="Calibri" w:hAnsi="Calibri"/>
          <w:sz w:val="22"/>
          <w:szCs w:val="22"/>
        </w:rPr>
        <w:t xml:space="preserve">Refuse to make a lift if conditions are unsafe (operator has stop-work authority)</w:t>
      </w:r>
    </w:p>
    <w:p>
      <w:pPr>
        <w:pStyle w:val="ListParagraph"/>
        <w:numPr>
          <w:ilvl w:val="0"/>
          <w:numId w:val="4"/>
        </w:numPr>
        <w:spacing w:after="60"/>
      </w:pPr>
      <w:r>
        <w:rPr>
          <w:rFonts w:ascii="Calibri" w:cs="Calibri" w:eastAsia="Calibri" w:hAnsi="Calibri"/>
          <w:sz w:val="22"/>
          <w:szCs w:val="22"/>
        </w:rPr>
        <w:t xml:space="preserve">Maintain awareness of load weight, radius, capacity, and environmental conditions</w:t>
      </w:r>
    </w:p>
    <w:p>
      <w:pPr>
        <w:pStyle w:val="Heading2"/>
        <w:spacing w:after="120" w:before="280"/>
      </w:pPr>
      <w:r>
        <w:rPr>
          <w:rFonts w:ascii="Calibri" w:cs="Calibri" w:eastAsia="Calibri" w:hAnsi="Calibri"/>
          <w:b/>
          <w:bCs/>
          <w:color w:val="1B2A4A"/>
          <w:sz w:val="26"/>
          <w:szCs w:val="26"/>
        </w:rPr>
        <w:t xml:space="preserve">2.3 Riggers</w:t>
      </w:r>
    </w:p>
    <w:p>
      <w:pPr>
        <w:pStyle w:val="ListParagraph"/>
        <w:numPr>
          <w:ilvl w:val="0"/>
          <w:numId w:val="5"/>
        </w:numPr>
        <w:spacing w:after="60"/>
      </w:pPr>
      <w:r>
        <w:rPr>
          <w:rFonts w:ascii="Calibri" w:cs="Calibri" w:eastAsia="Calibri" w:hAnsi="Calibri"/>
          <w:sz w:val="22"/>
          <w:szCs w:val="22"/>
        </w:rPr>
        <w:t xml:space="preserve">Be qualified per 29 CFR 1926.1404 (qualified rigger criteria)</w:t>
      </w:r>
    </w:p>
    <w:p>
      <w:pPr>
        <w:pStyle w:val="ListParagraph"/>
        <w:numPr>
          <w:ilvl w:val="0"/>
          <w:numId w:val="5"/>
        </w:numPr>
        <w:spacing w:after="60"/>
      </w:pPr>
      <w:r>
        <w:rPr>
          <w:rFonts w:ascii="Calibri" w:cs="Calibri" w:eastAsia="Calibri" w:hAnsi="Calibri"/>
          <w:sz w:val="22"/>
          <w:szCs w:val="22"/>
        </w:rPr>
        <w:t xml:space="preserve">Select and inspect rigging hardware before each use</w:t>
      </w:r>
    </w:p>
    <w:p>
      <w:pPr>
        <w:pStyle w:val="ListParagraph"/>
        <w:numPr>
          <w:ilvl w:val="0"/>
          <w:numId w:val="5"/>
        </w:numPr>
        <w:spacing w:after="60"/>
      </w:pPr>
      <w:r>
        <w:rPr>
          <w:rFonts w:ascii="Calibri" w:cs="Calibri" w:eastAsia="Calibri" w:hAnsi="Calibri"/>
          <w:sz w:val="22"/>
          <w:szCs w:val="22"/>
        </w:rPr>
        <w:t xml:space="preserve">Attach loads in accordance with rigging best practices and the lift plan</w:t>
      </w:r>
    </w:p>
    <w:p>
      <w:pPr>
        <w:pStyle w:val="ListParagraph"/>
        <w:numPr>
          <w:ilvl w:val="0"/>
          <w:numId w:val="5"/>
        </w:numPr>
        <w:spacing w:after="60"/>
      </w:pPr>
      <w:r>
        <w:rPr>
          <w:rFonts w:ascii="Calibri" w:cs="Calibri" w:eastAsia="Calibri" w:hAnsi="Calibri"/>
          <w:sz w:val="22"/>
          <w:szCs w:val="22"/>
        </w:rPr>
        <w:t xml:space="preserve">Communicate with the operator and signal person throughout the lift</w:t>
      </w:r>
    </w:p>
    <w:p>
      <w:pPr>
        <w:pStyle w:val="Heading2"/>
        <w:spacing w:after="120" w:before="280"/>
      </w:pPr>
      <w:r>
        <w:rPr>
          <w:rFonts w:ascii="Calibri" w:cs="Calibri" w:eastAsia="Calibri" w:hAnsi="Calibri"/>
          <w:b/>
          <w:bCs/>
          <w:color w:val="1B2A4A"/>
          <w:sz w:val="26"/>
          <w:szCs w:val="26"/>
        </w:rPr>
        <w:t xml:space="preserve">2.4 Signal Persons</w:t>
      </w:r>
    </w:p>
    <w:p>
      <w:pPr>
        <w:pStyle w:val="ListParagraph"/>
        <w:numPr>
          <w:ilvl w:val="0"/>
          <w:numId w:val="6"/>
        </w:numPr>
        <w:spacing w:after="60"/>
      </w:pPr>
      <w:r>
        <w:rPr>
          <w:rFonts w:ascii="Calibri" w:cs="Calibri" w:eastAsia="Calibri" w:hAnsi="Calibri"/>
          <w:sz w:val="22"/>
          <w:szCs w:val="22"/>
        </w:rPr>
        <w:t xml:space="preserve">Be qualified per 29 CFR 1926.1428 (qualified signal person criteria)</w:t>
      </w:r>
    </w:p>
    <w:p>
      <w:pPr>
        <w:pStyle w:val="ListParagraph"/>
        <w:numPr>
          <w:ilvl w:val="0"/>
          <w:numId w:val="6"/>
        </w:numPr>
        <w:spacing w:after="60"/>
      </w:pPr>
      <w:r>
        <w:rPr>
          <w:rFonts w:ascii="Calibri" w:cs="Calibri" w:eastAsia="Calibri" w:hAnsi="Calibri"/>
          <w:sz w:val="22"/>
          <w:szCs w:val="22"/>
        </w:rPr>
        <w:t xml:space="preserve">Use standard ASME hand signals or radio communication</w:t>
      </w:r>
    </w:p>
    <w:p>
      <w:pPr>
        <w:pStyle w:val="ListParagraph"/>
        <w:numPr>
          <w:ilvl w:val="0"/>
          <w:numId w:val="6"/>
        </w:numPr>
        <w:spacing w:after="60"/>
      </w:pPr>
      <w:r>
        <w:rPr>
          <w:rFonts w:ascii="Calibri" w:cs="Calibri" w:eastAsia="Calibri" w:hAnsi="Calibri"/>
          <w:sz w:val="22"/>
          <w:szCs w:val="22"/>
        </w:rPr>
        <w:t xml:space="preserve">Maintain clear line of sight with the operator at all times</w:t>
      </w:r>
    </w:p>
    <w:p>
      <w:pPr>
        <w:pStyle w:val="ListParagraph"/>
        <w:numPr>
          <w:ilvl w:val="0"/>
          <w:numId w:val="6"/>
        </w:numPr>
        <w:spacing w:after="60"/>
      </w:pPr>
      <w:r>
        <w:rPr>
          <w:rFonts w:ascii="Calibri" w:cs="Calibri" w:eastAsia="Calibri" w:hAnsi="Calibri"/>
          <w:sz w:val="22"/>
          <w:szCs w:val="22"/>
        </w:rPr>
        <w:t xml:space="preserve">Stop the lift if any unsafe condition is observed</w:t>
      </w:r>
    </w:p>
    <w:p>
      <w:pPr>
        <w:pStyle w:val="Heading2"/>
        <w:spacing w:after="120" w:before="280"/>
      </w:pPr>
      <w:r>
        <w:rPr>
          <w:rFonts w:ascii="Calibri" w:cs="Calibri" w:eastAsia="Calibri" w:hAnsi="Calibri"/>
          <w:b/>
          <w:bCs/>
          <w:color w:val="1B2A4A"/>
          <w:sz w:val="26"/>
          <w:szCs w:val="26"/>
        </w:rPr>
        <w:t xml:space="preserve">2.5 Competent Person</w:t>
      </w:r>
    </w:p>
    <w:p>
      <w:pPr>
        <w:spacing w:after="120"/>
      </w:pPr>
      <w:r>
        <w:rPr>
          <w:rFonts w:ascii="Calibri" w:cs="Calibri" w:eastAsia="Calibri" w:hAnsi="Calibri"/>
          <w:sz w:val="22"/>
          <w:szCs w:val="22"/>
        </w:rPr>
        <w:t xml:space="preserve">A designated competent person shall be assigned to each crane operation and is responsible for evaluating ground conditions, supervision of assembly/disassembly, power line clearance compliance, and hazard assessment.</w:t>
      </w:r>
    </w:p>
    <w:p>
      <w:r>
        <w:br w:type="page"/>
      </w:r>
    </w:p>
    <w:p>
      <w:pPr>
        <w:pStyle w:val="Heading1"/>
        <w:spacing w:after="160" w:before="360"/>
      </w:pPr>
      <w:r>
        <w:rPr>
          <w:rFonts w:ascii="Calibri" w:cs="Calibri" w:eastAsia="Calibri" w:hAnsi="Calibri"/>
          <w:b/>
          <w:bCs/>
          <w:color w:val="1B2A4A"/>
          <w:sz w:val="32"/>
          <w:szCs w:val="32"/>
        </w:rPr>
        <w:t xml:space="preserve">3. Operator Certification Requirements</w:t>
      </w:r>
    </w:p>
    <w:p>
      <w:pPr>
        <w:spacing w:after="120"/>
      </w:pPr>
      <w:r>
        <w:rPr>
          <w:rFonts w:ascii="Calibri" w:cs="Calibri" w:eastAsia="Calibri" w:hAnsi="Calibri"/>
          <w:sz w:val="22"/>
          <w:szCs w:val="22"/>
        </w:rPr>
        <w:t xml:space="preserve">All crane operators at [COMPANY NAME] shall meet the operator certification requirements of 29 CFR 1926.1427:</w:t>
      </w:r>
    </w:p>
    <w:p>
      <w:pPr>
        <w:pStyle w:val="Heading2"/>
        <w:spacing w:after="120" w:before="280"/>
      </w:pPr>
      <w:r>
        <w:rPr>
          <w:rFonts w:ascii="Calibri" w:cs="Calibri" w:eastAsia="Calibri" w:hAnsi="Calibri"/>
          <w:b/>
          <w:bCs/>
          <w:color w:val="1B2A4A"/>
          <w:sz w:val="26"/>
          <w:szCs w:val="26"/>
        </w:rPr>
        <w:t xml:space="preserve">3.1 Certification Standards</w:t>
      </w:r>
    </w:p>
    <w:p>
      <w:pPr>
        <w:pStyle w:val="ListParagraph"/>
        <w:numPr>
          <w:ilvl w:val="0"/>
          <w:numId w:val="7"/>
        </w:numPr>
        <w:spacing w:after="60"/>
      </w:pPr>
      <w:r>
        <w:rPr>
          <w:rFonts w:ascii="Calibri" w:cs="Calibri" w:eastAsia="Calibri" w:hAnsi="Calibri"/>
          <w:sz w:val="22"/>
          <w:szCs w:val="22"/>
        </w:rPr>
        <w:t xml:space="preserve">Operators shall be certified by an accredited testing organization (NCCCO, NCCER, CIC, or OECP) for the type and capacity of crane being operated.</w:t>
      </w:r>
    </w:p>
    <w:p>
      <w:pPr>
        <w:pStyle w:val="ListParagraph"/>
        <w:numPr>
          <w:ilvl w:val="0"/>
          <w:numId w:val="7"/>
        </w:numPr>
        <w:spacing w:after="60"/>
      </w:pPr>
      <w:r>
        <w:rPr>
          <w:rFonts w:ascii="Calibri" w:cs="Calibri" w:eastAsia="Calibri" w:hAnsi="Calibri"/>
          <w:sz w:val="22"/>
          <w:szCs w:val="22"/>
        </w:rPr>
        <w:t xml:space="preserve">Certification must be current and not expired, suspended, or revoked.</w:t>
      </w:r>
    </w:p>
    <w:p>
      <w:pPr>
        <w:pStyle w:val="ListParagraph"/>
        <w:numPr>
          <w:ilvl w:val="0"/>
          <w:numId w:val="7"/>
        </w:numPr>
        <w:spacing w:after="60"/>
      </w:pPr>
      <w:r>
        <w:rPr>
          <w:rFonts w:ascii="Calibri" w:cs="Calibri" w:eastAsia="Calibri" w:hAnsi="Calibri"/>
          <w:sz w:val="22"/>
          <w:szCs w:val="22"/>
        </w:rPr>
        <w:t xml:space="preserve">Operators must carry their certification card on-site during crane operations.</w:t>
      </w:r>
    </w:p>
    <w:p>
      <w:pPr>
        <w:pStyle w:val="ListParagraph"/>
        <w:numPr>
          <w:ilvl w:val="0"/>
          <w:numId w:val="7"/>
        </w:numPr>
        <w:spacing w:after="60"/>
      </w:pPr>
      <w:r>
        <w:rPr>
          <w:rFonts w:ascii="Calibri" w:cs="Calibri" w:eastAsia="Calibri" w:hAnsi="Calibri"/>
          <w:sz w:val="22"/>
          <w:szCs w:val="22"/>
        </w:rPr>
        <w:t xml:space="preserve">A copy of the certification shall be maintained in the operator's personnel file.</w:t>
      </w:r>
    </w:p>
    <w:p>
      <w:pPr>
        <w:pStyle w:val="Heading2"/>
        <w:spacing w:after="120" w:before="280"/>
      </w:pPr>
      <w:r>
        <w:rPr>
          <w:rFonts w:ascii="Calibri" w:cs="Calibri" w:eastAsia="Calibri" w:hAnsi="Calibri"/>
          <w:b/>
          <w:bCs/>
          <w:color w:val="1B2A4A"/>
          <w:sz w:val="26"/>
          <w:szCs w:val="26"/>
        </w:rPr>
        <w:t xml:space="preserve">3.2 Medical Fitness</w:t>
      </w:r>
    </w:p>
    <w:p>
      <w:pPr>
        <w:spacing w:after="120"/>
      </w:pPr>
      <w:r>
        <w:rPr>
          <w:rFonts w:ascii="Calibri" w:cs="Calibri" w:eastAsia="Calibri" w:hAnsi="Calibri"/>
          <w:sz w:val="22"/>
          <w:szCs w:val="22"/>
        </w:rPr>
        <w:t xml:space="preserve">Crane operators shall meet the medical fitness requirements, including adequate vision, hearing, and physical capability to safely operate the crane. Medical evaluations shall be conducted in accordance with ASME B30.5 requirements.</w:t>
      </w:r>
    </w:p>
    <w:p>
      <w:pPr>
        <w:pStyle w:val="Heading2"/>
        <w:spacing w:after="120" w:before="280"/>
      </w:pPr>
      <w:r>
        <w:rPr>
          <w:rFonts w:ascii="Calibri" w:cs="Calibri" w:eastAsia="Calibri" w:hAnsi="Calibri"/>
          <w:b/>
          <w:bCs/>
          <w:color w:val="1B2A4A"/>
          <w:sz w:val="26"/>
          <w:szCs w:val="26"/>
        </w:rPr>
        <w:t xml:space="preserve">3.3 Familiarization</w:t>
      </w:r>
    </w:p>
    <w:p>
      <w:pPr>
        <w:spacing w:after="120"/>
      </w:pPr>
      <w:r>
        <w:rPr>
          <w:rFonts w:ascii="Calibri" w:cs="Calibri" w:eastAsia="Calibri" w:hAnsi="Calibri"/>
          <w:sz w:val="22"/>
          <w:szCs w:val="22"/>
        </w:rPr>
        <w:t xml:space="preserve">Before operating any crane for the first time, operators must receive familiarization training on the specific make, model, and configuration, including:</w:t>
      </w:r>
    </w:p>
    <w:p>
      <w:pPr>
        <w:pStyle w:val="ListParagraph"/>
        <w:numPr>
          <w:ilvl w:val="0"/>
          <w:numId w:val="8"/>
        </w:numPr>
        <w:spacing w:after="60"/>
      </w:pPr>
      <w:r>
        <w:rPr>
          <w:rFonts w:ascii="Calibri" w:cs="Calibri" w:eastAsia="Calibri" w:hAnsi="Calibri"/>
          <w:sz w:val="22"/>
          <w:szCs w:val="22"/>
        </w:rPr>
        <w:t xml:space="preserve">Operating controls and instrumentation</w:t>
      </w:r>
    </w:p>
    <w:p>
      <w:pPr>
        <w:pStyle w:val="ListParagraph"/>
        <w:numPr>
          <w:ilvl w:val="0"/>
          <w:numId w:val="8"/>
        </w:numPr>
        <w:spacing w:after="60"/>
      </w:pPr>
      <w:r>
        <w:rPr>
          <w:rFonts w:ascii="Calibri" w:cs="Calibri" w:eastAsia="Calibri" w:hAnsi="Calibri"/>
          <w:sz w:val="22"/>
          <w:szCs w:val="22"/>
        </w:rPr>
        <w:t xml:space="preserve">Safety devices (LMI, anti-two-block, boom length/angle indicators)</w:t>
      </w:r>
    </w:p>
    <w:p>
      <w:pPr>
        <w:pStyle w:val="ListParagraph"/>
        <w:numPr>
          <w:ilvl w:val="0"/>
          <w:numId w:val="8"/>
        </w:numPr>
        <w:spacing w:after="60"/>
      </w:pPr>
      <w:r>
        <w:rPr>
          <w:rFonts w:ascii="Calibri" w:cs="Calibri" w:eastAsia="Calibri" w:hAnsi="Calibri"/>
          <w:sz w:val="22"/>
          <w:szCs w:val="22"/>
        </w:rPr>
        <w:t xml:space="preserve">Emergency procedures</w:t>
      </w:r>
    </w:p>
    <w:p>
      <w:pPr>
        <w:pStyle w:val="ListParagraph"/>
        <w:numPr>
          <w:ilvl w:val="0"/>
          <w:numId w:val="8"/>
        </w:numPr>
        <w:spacing w:after="60"/>
      </w:pPr>
      <w:r>
        <w:rPr>
          <w:rFonts w:ascii="Calibri" w:cs="Calibri" w:eastAsia="Calibri" w:hAnsi="Calibri"/>
          <w:sz w:val="22"/>
          <w:szCs w:val="22"/>
        </w:rPr>
        <w:t xml:space="preserve">Load chart review and interpretation for the specific crane configuration</w:t>
      </w:r>
    </w:p>
    <w:p>
      <w:pPr>
        <w:pStyle w:val="Heading1"/>
        <w:spacing w:after="160" w:before="360"/>
      </w:pPr>
      <w:r>
        <w:rPr>
          <w:rFonts w:ascii="Calibri" w:cs="Calibri" w:eastAsia="Calibri" w:hAnsi="Calibri"/>
          <w:b/>
          <w:bCs/>
          <w:color w:val="1B2A4A"/>
          <w:sz w:val="32"/>
          <w:szCs w:val="32"/>
        </w:rPr>
        <w:t xml:space="preserve">4. Crane Selection and Lift Planning</w:t>
      </w:r>
    </w:p>
    <w:p>
      <w:pPr>
        <w:pStyle w:val="Heading2"/>
        <w:spacing w:after="120" w:before="280"/>
      </w:pPr>
      <w:r>
        <w:rPr>
          <w:rFonts w:ascii="Calibri" w:cs="Calibri" w:eastAsia="Calibri" w:hAnsi="Calibri"/>
          <w:b/>
          <w:bCs/>
          <w:color w:val="1B2A4A"/>
          <w:sz w:val="26"/>
          <w:szCs w:val="26"/>
        </w:rPr>
        <w:t xml:space="preserve">4.1 Crane Selection for the Job</w:t>
      </w:r>
    </w:p>
    <w:p>
      <w:pPr>
        <w:spacing w:after="120"/>
      </w:pPr>
      <w:r>
        <w:rPr>
          <w:rFonts w:ascii="Calibri" w:cs="Calibri" w:eastAsia="Calibri" w:hAnsi="Calibri"/>
          <w:sz w:val="22"/>
          <w:szCs w:val="22"/>
        </w:rPr>
        <w:t xml:space="preserve">The appropriate crane shall be selected based on the following factors:</w:t>
      </w:r>
    </w:p>
    <w:p>
      <w:pPr>
        <w:pStyle w:val="ListParagraph"/>
        <w:numPr>
          <w:ilvl w:val="0"/>
          <w:numId w:val="9"/>
        </w:numPr>
        <w:spacing w:after="60"/>
      </w:pPr>
      <w:r>
        <w:rPr>
          <w:rFonts w:ascii="Calibri" w:cs="Calibri" w:eastAsia="Calibri" w:hAnsi="Calibri"/>
          <w:sz w:val="22"/>
          <w:szCs w:val="22"/>
        </w:rPr>
        <w:t xml:space="preserve">Load weight (including rigging weight, headache ball, and below-the-hook devices)</w:t>
      </w:r>
    </w:p>
    <w:p>
      <w:pPr>
        <w:pStyle w:val="ListParagraph"/>
        <w:numPr>
          <w:ilvl w:val="0"/>
          <w:numId w:val="9"/>
        </w:numPr>
        <w:spacing w:after="60"/>
      </w:pPr>
      <w:r>
        <w:rPr>
          <w:rFonts w:ascii="Calibri" w:cs="Calibri" w:eastAsia="Calibri" w:hAnsi="Calibri"/>
          <w:sz w:val="22"/>
          <w:szCs w:val="22"/>
        </w:rPr>
        <w:t xml:space="preserve">Lift radius (distance from center of rotation to the load)</w:t>
      </w:r>
    </w:p>
    <w:p>
      <w:pPr>
        <w:pStyle w:val="ListParagraph"/>
        <w:numPr>
          <w:ilvl w:val="0"/>
          <w:numId w:val="9"/>
        </w:numPr>
        <w:spacing w:after="60"/>
      </w:pPr>
      <w:r>
        <w:rPr>
          <w:rFonts w:ascii="Calibri" w:cs="Calibri" w:eastAsia="Calibri" w:hAnsi="Calibri"/>
          <w:sz w:val="22"/>
          <w:szCs w:val="22"/>
        </w:rPr>
        <w:t xml:space="preserve">Lift height required</w:t>
      </w:r>
    </w:p>
    <w:p>
      <w:pPr>
        <w:pStyle w:val="ListParagraph"/>
        <w:numPr>
          <w:ilvl w:val="0"/>
          <w:numId w:val="9"/>
        </w:numPr>
        <w:spacing w:after="60"/>
      </w:pPr>
      <w:r>
        <w:rPr>
          <w:rFonts w:ascii="Calibri" w:cs="Calibri" w:eastAsia="Calibri" w:hAnsi="Calibri"/>
          <w:sz w:val="22"/>
          <w:szCs w:val="22"/>
        </w:rPr>
        <w:t xml:space="preserve">Ground conditions and available setup area</w:t>
      </w:r>
    </w:p>
    <w:p>
      <w:pPr>
        <w:pStyle w:val="ListParagraph"/>
        <w:numPr>
          <w:ilvl w:val="0"/>
          <w:numId w:val="9"/>
        </w:numPr>
        <w:spacing w:after="60"/>
      </w:pPr>
      <w:r>
        <w:rPr>
          <w:rFonts w:ascii="Calibri" w:cs="Calibri" w:eastAsia="Calibri" w:hAnsi="Calibri"/>
          <w:sz w:val="22"/>
          <w:szCs w:val="22"/>
        </w:rPr>
        <w:t xml:space="preserve">Crane capacity at the required radius (per the load chart)</w:t>
      </w:r>
    </w:p>
    <w:p>
      <w:pPr>
        <w:pStyle w:val="ListParagraph"/>
        <w:numPr>
          <w:ilvl w:val="0"/>
          <w:numId w:val="9"/>
        </w:numPr>
        <w:spacing w:after="60"/>
      </w:pPr>
      <w:r>
        <w:rPr>
          <w:rFonts w:ascii="Calibri" w:cs="Calibri" w:eastAsia="Calibri" w:hAnsi="Calibri"/>
          <w:sz w:val="22"/>
          <w:szCs w:val="22"/>
        </w:rPr>
        <w:t xml:space="preserve">Boom length and configuration needed</w:t>
      </w:r>
    </w:p>
    <w:p>
      <w:pPr>
        <w:pStyle w:val="ListParagraph"/>
        <w:numPr>
          <w:ilvl w:val="0"/>
          <w:numId w:val="9"/>
        </w:numPr>
        <w:spacing w:after="60"/>
      </w:pPr>
      <w:r>
        <w:rPr>
          <w:rFonts w:ascii="Calibri" w:cs="Calibri" w:eastAsia="Calibri" w:hAnsi="Calibri"/>
          <w:sz w:val="22"/>
          <w:szCs w:val="22"/>
        </w:rPr>
        <w:t xml:space="preserve">Counterweight configuration</w:t>
      </w:r>
    </w:p>
    <w:p>
      <w:pPr>
        <w:pStyle w:val="ListParagraph"/>
        <w:numPr>
          <w:ilvl w:val="0"/>
          <w:numId w:val="9"/>
        </w:numPr>
        <w:spacing w:after="60"/>
      </w:pPr>
      <w:r>
        <w:rPr>
          <w:rFonts w:ascii="Calibri" w:cs="Calibri" w:eastAsia="Calibri" w:hAnsi="Calibri"/>
          <w:sz w:val="22"/>
          <w:szCs w:val="22"/>
        </w:rPr>
        <w:t xml:space="preserve">Proximity to power lines, structures, and other cranes</w:t>
      </w:r>
    </w:p>
    <w:p>
      <w:pPr>
        <w:pStyle w:val="Heading2"/>
        <w:spacing w:after="120" w:before="280"/>
      </w:pPr>
      <w:r>
        <w:rPr>
          <w:rFonts w:ascii="Calibri" w:cs="Calibri" w:eastAsia="Calibri" w:hAnsi="Calibri"/>
          <w:b/>
          <w:bCs/>
          <w:color w:val="1B2A4A"/>
          <w:sz w:val="26"/>
          <w:szCs w:val="26"/>
        </w:rPr>
        <w:t xml:space="preserve">4.2 Load Charts – Radius and Capacity</w:t>
      </w:r>
    </w:p>
    <w:p>
      <w:pPr>
        <w:spacing w:after="120"/>
      </w:pPr>
      <w:r>
        <w:rPr>
          <w:rFonts w:ascii="Calibri" w:cs="Calibri" w:eastAsia="Calibri" w:hAnsi="Calibri"/>
          <w:sz w:val="22"/>
          <w:szCs w:val="22"/>
        </w:rPr>
        <w:t xml:space="preserve">The load chart is the most critical reference for safe crane operation. All lifts shall be planned using the crane's load chart, which is specific to the crane's make, model, boom length, configuration, and counterweight.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The crane's rated capacity at any radius is the MAXIMUM load that may be lifted. [COMPANY NAME] requires that no lift exceed 75% of the crane's rated capacity unless a critical lift plan is in place.</w:t>
            </w:r>
          </w:p>
        </w:tc>
      </w:tr>
    </w:tbl>
    <w:p>
      <w:pPr>
        <w:spacing w:after="120"/>
      </w:pPr>
      <w:r>
        <w:rPr>
          <w:rFonts w:ascii="Calibri" w:cs="Calibri" w:eastAsia="Calibri" w:hAnsi="Calibri"/>
          <w:b/>
          <w:bCs/>
          <w:sz w:val="22"/>
          <w:szCs w:val="22"/>
        </w:rPr>
        <w:t xml:space="preserve">Key load chart considerations:</w:t>
      </w:r>
    </w:p>
    <w:p>
      <w:pPr>
        <w:pStyle w:val="ListParagraph"/>
        <w:numPr>
          <w:ilvl w:val="0"/>
          <w:numId w:val="10"/>
        </w:numPr>
        <w:spacing w:after="60"/>
      </w:pPr>
      <w:r>
        <w:rPr>
          <w:rFonts w:ascii="Calibri" w:cs="Calibri" w:eastAsia="Calibri" w:hAnsi="Calibri"/>
          <w:sz w:val="22"/>
          <w:szCs w:val="22"/>
        </w:rPr>
        <w:t xml:space="preserve">Always use the correct chart for the actual crane configuration (boom type, jib, outrigger/crawler position)</w:t>
      </w:r>
    </w:p>
    <w:p>
      <w:pPr>
        <w:pStyle w:val="ListParagraph"/>
        <w:numPr>
          <w:ilvl w:val="0"/>
          <w:numId w:val="10"/>
        </w:numPr>
        <w:spacing w:after="60"/>
      </w:pPr>
      <w:r>
        <w:rPr>
          <w:rFonts w:ascii="Calibri" w:cs="Calibri" w:eastAsia="Calibri" w:hAnsi="Calibri"/>
          <w:sz w:val="22"/>
          <w:szCs w:val="22"/>
        </w:rPr>
        <w:t xml:space="preserve">Account for the weight of all rigging, blocks, headache balls, and below-the-hook lifting devices</w:t>
      </w:r>
    </w:p>
    <w:p>
      <w:pPr>
        <w:pStyle w:val="ListParagraph"/>
        <w:numPr>
          <w:ilvl w:val="0"/>
          <w:numId w:val="10"/>
        </w:numPr>
        <w:spacing w:after="60"/>
      </w:pPr>
      <w:r>
        <w:rPr>
          <w:rFonts w:ascii="Calibri" w:cs="Calibri" w:eastAsia="Calibri" w:hAnsi="Calibri"/>
          <w:sz w:val="22"/>
          <w:szCs w:val="22"/>
        </w:rPr>
        <w:t xml:space="preserve">Capacity decreases as radius increases – never exceed the rated capacity at any radius</w:t>
      </w:r>
    </w:p>
    <w:p>
      <w:pPr>
        <w:pStyle w:val="ListParagraph"/>
        <w:numPr>
          <w:ilvl w:val="0"/>
          <w:numId w:val="10"/>
        </w:numPr>
        <w:spacing w:after="60"/>
      </w:pPr>
      <w:r>
        <w:rPr>
          <w:rFonts w:ascii="Calibri" w:cs="Calibri" w:eastAsia="Calibri" w:hAnsi="Calibri"/>
          <w:sz w:val="22"/>
          <w:szCs w:val="22"/>
        </w:rPr>
        <w:t xml:space="preserve">On outriggers: capacity may vary depending on whether outriggers are fully or partially extended</w:t>
      </w:r>
    </w:p>
    <w:p>
      <w:pPr>
        <w:pStyle w:val="ListParagraph"/>
        <w:numPr>
          <w:ilvl w:val="0"/>
          <w:numId w:val="10"/>
        </w:numPr>
        <w:spacing w:after="60"/>
      </w:pPr>
      <w:r>
        <w:rPr>
          <w:rFonts w:ascii="Calibri" w:cs="Calibri" w:eastAsia="Calibri" w:hAnsi="Calibri"/>
          <w:sz w:val="22"/>
          <w:szCs w:val="22"/>
        </w:rPr>
        <w:t xml:space="preserve">On rubber: capacity is significantly reduced compared to operation on outriggers</w:t>
      </w:r>
    </w:p>
    <w:p>
      <w:r>
        <w:br w:type="page"/>
      </w:r>
    </w:p>
    <w:p>
      <w:pPr>
        <w:pStyle w:val="Heading1"/>
        <w:spacing w:after="160" w:before="360"/>
      </w:pPr>
      <w:r>
        <w:rPr>
          <w:rFonts w:ascii="Calibri" w:cs="Calibri" w:eastAsia="Calibri" w:hAnsi="Calibri"/>
          <w:b/>
          <w:bCs/>
          <w:color w:val="1B2A4A"/>
          <w:sz w:val="32"/>
          <w:szCs w:val="32"/>
        </w:rPr>
        <w:t xml:space="preserve">5. Ground Conditions Assessment</w:t>
      </w:r>
    </w:p>
    <w:p>
      <w:pPr>
        <w:spacing w:after="120"/>
      </w:pPr>
      <w:r>
        <w:rPr>
          <w:rFonts w:ascii="Calibri" w:cs="Calibri" w:eastAsia="Calibri" w:hAnsi="Calibri"/>
          <w:sz w:val="22"/>
          <w:szCs w:val="22"/>
        </w:rPr>
        <w:t xml:space="preserve">A competent person shall evaluate ground conditions before crane setup to ensure the ground can support the crane, outrigger loads, and the maximum anticipated lifted load.</w:t>
      </w:r>
    </w:p>
    <w:p>
      <w:pPr>
        <w:pStyle w:val="Heading2"/>
        <w:spacing w:after="120" w:before="280"/>
      </w:pPr>
      <w:r>
        <w:rPr>
          <w:rFonts w:ascii="Calibri" w:cs="Calibri" w:eastAsia="Calibri" w:hAnsi="Calibri"/>
          <w:b/>
          <w:bCs/>
          <w:color w:val="1B2A4A"/>
          <w:sz w:val="26"/>
          <w:szCs w:val="26"/>
        </w:rPr>
        <w:t xml:space="preserve">5.1 Ground Condition Requirements</w:t>
      </w:r>
    </w:p>
    <w:p>
      <w:pPr>
        <w:pStyle w:val="ListParagraph"/>
        <w:numPr>
          <w:ilvl w:val="0"/>
          <w:numId w:val="11"/>
        </w:numPr>
        <w:spacing w:after="60"/>
      </w:pPr>
      <w:r>
        <w:rPr>
          <w:rFonts w:ascii="Calibri" w:cs="Calibri" w:eastAsia="Calibri" w:hAnsi="Calibri"/>
          <w:sz w:val="22"/>
          <w:szCs w:val="22"/>
        </w:rPr>
        <w:t xml:space="preserve">Ground must be firm, level, drained, and adequately compacted to support the crane's maximum outrigger/track loading.</w:t>
      </w:r>
    </w:p>
    <w:p>
      <w:pPr>
        <w:pStyle w:val="ListParagraph"/>
        <w:numPr>
          <w:ilvl w:val="0"/>
          <w:numId w:val="11"/>
        </w:numPr>
        <w:spacing w:after="60"/>
      </w:pPr>
      <w:r>
        <w:rPr>
          <w:rFonts w:ascii="Calibri" w:cs="Calibri" w:eastAsia="Calibri" w:hAnsi="Calibri"/>
          <w:sz w:val="22"/>
          <w:szCs w:val="22"/>
        </w:rPr>
        <w:t xml:space="preserve">Outrigger pads, cribbing, or mats shall be used to distribute outrigger loads. Pad size shall be calculated based on soil bearing capacity.</w:t>
      </w:r>
    </w:p>
    <w:p>
      <w:pPr>
        <w:pStyle w:val="ListParagraph"/>
        <w:numPr>
          <w:ilvl w:val="0"/>
          <w:numId w:val="11"/>
        </w:numPr>
        <w:spacing w:after="60"/>
      </w:pPr>
      <w:r>
        <w:rPr>
          <w:rFonts w:ascii="Calibri" w:cs="Calibri" w:eastAsia="Calibri" w:hAnsi="Calibri"/>
          <w:sz w:val="22"/>
          <w:szCs w:val="22"/>
        </w:rPr>
        <w:t xml:space="preserve">Underground utilities, vaults, tanks, and recently backfilled trenches shall be identified and avoided.</w:t>
      </w:r>
    </w:p>
    <w:p>
      <w:pPr>
        <w:pStyle w:val="ListParagraph"/>
        <w:numPr>
          <w:ilvl w:val="0"/>
          <w:numId w:val="11"/>
        </w:numPr>
        <w:spacing w:after="60"/>
      </w:pPr>
      <w:r>
        <w:rPr>
          <w:rFonts w:ascii="Calibri" w:cs="Calibri" w:eastAsia="Calibri" w:hAnsi="Calibri"/>
          <w:sz w:val="22"/>
          <w:szCs w:val="22"/>
        </w:rPr>
        <w:t xml:space="preserve">Slopes, edges of excavations, and soft soil areas shall be evaluated and mitigated.</w:t>
      </w:r>
    </w:p>
    <w:p>
      <w:pPr>
        <w:pStyle w:val="ListParagraph"/>
        <w:numPr>
          <w:ilvl w:val="0"/>
          <w:numId w:val="11"/>
        </w:numPr>
        <w:spacing w:after="60"/>
      </w:pPr>
      <w:r>
        <w:rPr>
          <w:rFonts w:ascii="Calibri" w:cs="Calibri" w:eastAsia="Calibri" w:hAnsi="Calibri"/>
          <w:sz w:val="22"/>
          <w:szCs w:val="22"/>
        </w:rPr>
        <w:t xml:space="preserve">The crane shall be level within manufacturer-specified tolerances (typically ±1% unless otherwise specified).</w:t>
      </w:r>
    </w:p>
    <w:p>
      <w:pPr>
        <w:pStyle w:val="Heading2"/>
        <w:spacing w:after="120" w:before="280"/>
      </w:pPr>
      <w:r>
        <w:rPr>
          <w:rFonts w:ascii="Calibri" w:cs="Calibri" w:eastAsia="Calibri" w:hAnsi="Calibri"/>
          <w:b/>
          <w:bCs/>
          <w:color w:val="1B2A4A"/>
          <w:sz w:val="26"/>
          <w:szCs w:val="26"/>
        </w:rPr>
        <w:t xml:space="preserve">5.2 Outrigger Load Calculations</w:t>
      </w:r>
    </w:p>
    <w:p>
      <w:pPr>
        <w:spacing w:after="120"/>
      </w:pPr>
      <w:r>
        <w:rPr>
          <w:rFonts w:ascii="Calibri" w:cs="Calibri" w:eastAsia="Calibri" w:hAnsi="Calibri"/>
          <w:sz w:val="22"/>
          <w:szCs w:val="22"/>
        </w:rPr>
        <w:t xml:space="preserve">Maximum outrigger load shall be calculated using manufacturer data or engineering analysis. Soil bearing capacity at the setup location shall be verified before crane operations begin.</w:t>
      </w:r>
    </w:p>
    <w:p>
      <w:pPr>
        <w:pStyle w:val="Heading1"/>
        <w:spacing w:after="160" w:before="360"/>
      </w:pPr>
      <w:r>
        <w:rPr>
          <w:rFonts w:ascii="Calibri" w:cs="Calibri" w:eastAsia="Calibri" w:hAnsi="Calibri"/>
          <w:b/>
          <w:bCs/>
          <w:color w:val="1B2A4A"/>
          <w:sz w:val="32"/>
          <w:szCs w:val="32"/>
        </w:rPr>
        <w:t xml:space="preserve">6. Assembly and Disassembly</w:t>
      </w:r>
    </w:p>
    <w:p>
      <w:pPr>
        <w:spacing w:after="120"/>
      </w:pPr>
      <w:r>
        <w:rPr>
          <w:rFonts w:ascii="Calibri" w:cs="Calibri" w:eastAsia="Calibri" w:hAnsi="Calibri"/>
          <w:sz w:val="22"/>
          <w:szCs w:val="22"/>
        </w:rPr>
        <w:t xml:space="preserve">Crane assembly and disassembly shall be performed under the direction of a qualified and competent A/D (Assembly/Disassembly) Director in accordance with 29 CFR 1926.1404.</w:t>
      </w:r>
    </w:p>
    <w:p>
      <w:pPr>
        <w:pStyle w:val="Heading2"/>
        <w:spacing w:after="120" w:before="280"/>
      </w:pPr>
      <w:r>
        <w:rPr>
          <w:rFonts w:ascii="Calibri" w:cs="Calibri" w:eastAsia="Calibri" w:hAnsi="Calibri"/>
          <w:b/>
          <w:bCs/>
          <w:color w:val="1B2A4A"/>
          <w:sz w:val="26"/>
          <w:szCs w:val="26"/>
        </w:rPr>
        <w:t xml:space="preserve">6.1 Requirements</w:t>
      </w:r>
    </w:p>
    <w:p>
      <w:pPr>
        <w:pStyle w:val="ListParagraph"/>
        <w:numPr>
          <w:ilvl w:val="0"/>
          <w:numId w:val="12"/>
        </w:numPr>
        <w:spacing w:after="60"/>
      </w:pPr>
      <w:r>
        <w:rPr>
          <w:rFonts w:ascii="Calibri" w:cs="Calibri" w:eastAsia="Calibri" w:hAnsi="Calibri"/>
          <w:sz w:val="22"/>
          <w:szCs w:val="22"/>
        </w:rPr>
        <w:t xml:space="preserve">An A/D Director shall be designated for each assembly/disassembly operation.</w:t>
      </w:r>
    </w:p>
    <w:p>
      <w:pPr>
        <w:pStyle w:val="ListParagraph"/>
        <w:numPr>
          <w:ilvl w:val="0"/>
          <w:numId w:val="12"/>
        </w:numPr>
        <w:spacing w:after="60"/>
      </w:pPr>
      <w:r>
        <w:rPr>
          <w:rFonts w:ascii="Calibri" w:cs="Calibri" w:eastAsia="Calibri" w:hAnsi="Calibri"/>
          <w:sz w:val="22"/>
          <w:szCs w:val="22"/>
        </w:rPr>
        <w:t xml:space="preserve">The A/D Director shall review the manufacturer's assembly/disassembly procedures before work begins.</w:t>
      </w:r>
    </w:p>
    <w:p>
      <w:pPr>
        <w:pStyle w:val="ListParagraph"/>
        <w:numPr>
          <w:ilvl w:val="0"/>
          <w:numId w:val="12"/>
        </w:numPr>
        <w:spacing w:after="60"/>
      </w:pPr>
      <w:r>
        <w:rPr>
          <w:rFonts w:ascii="Calibri" w:cs="Calibri" w:eastAsia="Calibri" w:hAnsi="Calibri"/>
          <w:sz w:val="22"/>
          <w:szCs w:val="22"/>
        </w:rPr>
        <w:t xml:space="preserve">The crew shall be briefed on the sequence, hazards, and each person's role.</w:t>
      </w:r>
    </w:p>
    <w:p>
      <w:pPr>
        <w:pStyle w:val="ListParagraph"/>
        <w:numPr>
          <w:ilvl w:val="0"/>
          <w:numId w:val="12"/>
        </w:numPr>
        <w:spacing w:after="60"/>
      </w:pPr>
      <w:r>
        <w:rPr>
          <w:rFonts w:ascii="Calibri" w:cs="Calibri" w:eastAsia="Calibri" w:hAnsi="Calibri"/>
          <w:sz w:val="22"/>
          <w:szCs w:val="22"/>
        </w:rPr>
        <w:t xml:space="preserve">Adequate clearance from power lines shall be maintained (see Section 9).</w:t>
      </w:r>
    </w:p>
    <w:p>
      <w:pPr>
        <w:pStyle w:val="ListParagraph"/>
        <w:numPr>
          <w:ilvl w:val="0"/>
          <w:numId w:val="12"/>
        </w:numPr>
        <w:spacing w:after="60"/>
      </w:pPr>
      <w:r>
        <w:rPr>
          <w:rFonts w:ascii="Calibri" w:cs="Calibri" w:eastAsia="Calibri" w:hAnsi="Calibri"/>
          <w:sz w:val="22"/>
          <w:szCs w:val="22"/>
        </w:rPr>
        <w:t xml:space="preserve">Only personnel essential to the operation shall be in the work area.</w:t>
      </w:r>
    </w:p>
    <w:p>
      <w:pPr>
        <w:pStyle w:val="ListParagraph"/>
        <w:numPr>
          <w:ilvl w:val="0"/>
          <w:numId w:val="12"/>
        </w:numPr>
        <w:spacing w:after="60"/>
      </w:pPr>
      <w:r>
        <w:rPr>
          <w:rFonts w:ascii="Calibri" w:cs="Calibri" w:eastAsia="Calibri" w:hAnsi="Calibri"/>
          <w:sz w:val="22"/>
          <w:szCs w:val="22"/>
        </w:rPr>
        <w:t xml:space="preserve">Wind speed limits for assembly/disassembly shall be per manufacturer requirements.</w:t>
      </w:r>
    </w:p>
    <w:p>
      <w:r>
        <w:br w:type="page"/>
      </w:r>
    </w:p>
    <w:p>
      <w:pPr>
        <w:pStyle w:val="Heading1"/>
        <w:spacing w:after="160" w:before="360"/>
      </w:pPr>
      <w:r>
        <w:rPr>
          <w:rFonts w:ascii="Calibri" w:cs="Calibri" w:eastAsia="Calibri" w:hAnsi="Calibri"/>
          <w:b/>
          <w:bCs/>
          <w:color w:val="1B2A4A"/>
          <w:sz w:val="32"/>
          <w:szCs w:val="32"/>
        </w:rPr>
        <w:t xml:space="preserve">7. Operational Procedures</w:t>
      </w:r>
    </w:p>
    <w:p>
      <w:pPr>
        <w:pStyle w:val="Heading2"/>
        <w:spacing w:after="120" w:before="280"/>
      </w:pPr>
      <w:r>
        <w:rPr>
          <w:rFonts w:ascii="Calibri" w:cs="Calibri" w:eastAsia="Calibri" w:hAnsi="Calibri"/>
          <w:b/>
          <w:bCs/>
          <w:color w:val="1B2A4A"/>
          <w:sz w:val="26"/>
          <w:szCs w:val="26"/>
        </w:rPr>
        <w:t xml:space="preserve">7.1 Pre-Lift Verification</w:t>
      </w:r>
    </w:p>
    <w:p>
      <w:pPr>
        <w:spacing w:after="120"/>
      </w:pPr>
      <w:r>
        <w:rPr>
          <w:rFonts w:ascii="Calibri" w:cs="Calibri" w:eastAsia="Calibri" w:hAnsi="Calibri"/>
          <w:sz w:val="22"/>
          <w:szCs w:val="22"/>
        </w:rPr>
        <w:t xml:space="preserve">Before any lift, the operator and lift supervisor shall verify:</w:t>
      </w:r>
    </w:p>
    <w:p>
      <w:pPr>
        <w:pStyle w:val="ListParagraph"/>
        <w:numPr>
          <w:ilvl w:val="0"/>
          <w:numId w:val="13"/>
        </w:numPr>
        <w:spacing w:after="60"/>
      </w:pPr>
      <w:r>
        <w:rPr>
          <w:rFonts w:ascii="Calibri" w:cs="Calibri" w:eastAsia="Calibri" w:hAnsi="Calibri"/>
          <w:sz w:val="22"/>
          <w:szCs w:val="22"/>
        </w:rPr>
        <w:t xml:space="preserve">Load weight is known and documented (actual weight, not estimated).</w:t>
      </w:r>
    </w:p>
    <w:p>
      <w:pPr>
        <w:pStyle w:val="ListParagraph"/>
        <w:numPr>
          <w:ilvl w:val="0"/>
          <w:numId w:val="13"/>
        </w:numPr>
        <w:spacing w:after="60"/>
      </w:pPr>
      <w:r>
        <w:rPr>
          <w:rFonts w:ascii="Calibri" w:cs="Calibri" w:eastAsia="Calibri" w:hAnsi="Calibri"/>
          <w:sz w:val="22"/>
          <w:szCs w:val="22"/>
        </w:rPr>
        <w:t xml:space="preserve">Rigging is inspected, rated for the load, and properly configured.</w:t>
      </w:r>
    </w:p>
    <w:p>
      <w:pPr>
        <w:pStyle w:val="ListParagraph"/>
        <w:numPr>
          <w:ilvl w:val="0"/>
          <w:numId w:val="13"/>
        </w:numPr>
        <w:spacing w:after="60"/>
      </w:pPr>
      <w:r>
        <w:rPr>
          <w:rFonts w:ascii="Calibri" w:cs="Calibri" w:eastAsia="Calibri" w:hAnsi="Calibri"/>
          <w:sz w:val="22"/>
          <w:szCs w:val="22"/>
        </w:rPr>
        <w:t xml:space="preserve">Crane is level and set up per the load chart (outriggers fully extended and set, or on crawlers as specified).</w:t>
      </w:r>
    </w:p>
    <w:p>
      <w:pPr>
        <w:pStyle w:val="ListParagraph"/>
        <w:numPr>
          <w:ilvl w:val="0"/>
          <w:numId w:val="13"/>
        </w:numPr>
        <w:spacing w:after="60"/>
      </w:pPr>
      <w:r>
        <w:rPr>
          <w:rFonts w:ascii="Calibri" w:cs="Calibri" w:eastAsia="Calibri" w:hAnsi="Calibri"/>
          <w:sz w:val="22"/>
          <w:szCs w:val="22"/>
        </w:rPr>
        <w:t xml:space="preserve">Load chart confirms adequate capacity for the maximum radius during the lift.</w:t>
      </w:r>
    </w:p>
    <w:p>
      <w:pPr>
        <w:pStyle w:val="ListParagraph"/>
        <w:numPr>
          <w:ilvl w:val="0"/>
          <w:numId w:val="13"/>
        </w:numPr>
        <w:spacing w:after="60"/>
      </w:pPr>
      <w:r>
        <w:rPr>
          <w:rFonts w:ascii="Calibri" w:cs="Calibri" w:eastAsia="Calibri" w:hAnsi="Calibri"/>
          <w:sz w:val="22"/>
          <w:szCs w:val="22"/>
        </w:rPr>
        <w:t xml:space="preserve">Swing path is clear of personnel and obstructions.</w:t>
      </w:r>
    </w:p>
    <w:p>
      <w:pPr>
        <w:pStyle w:val="ListParagraph"/>
        <w:numPr>
          <w:ilvl w:val="0"/>
          <w:numId w:val="13"/>
        </w:numPr>
        <w:spacing w:after="60"/>
      </w:pPr>
      <w:r>
        <w:rPr>
          <w:rFonts w:ascii="Calibri" w:cs="Calibri" w:eastAsia="Calibri" w:hAnsi="Calibri"/>
          <w:sz w:val="22"/>
          <w:szCs w:val="22"/>
        </w:rPr>
        <w:t xml:space="preserve">Signal person is assigned and positioned (required when operator cannot see the load or the point of landing).</w:t>
      </w:r>
    </w:p>
    <w:p>
      <w:pPr>
        <w:pStyle w:val="ListParagraph"/>
        <w:numPr>
          <w:ilvl w:val="0"/>
          <w:numId w:val="13"/>
        </w:numPr>
        <w:spacing w:after="60"/>
      </w:pPr>
      <w:r>
        <w:rPr>
          <w:rFonts w:ascii="Calibri" w:cs="Calibri" w:eastAsia="Calibri" w:hAnsi="Calibri"/>
          <w:sz w:val="22"/>
          <w:szCs w:val="22"/>
        </w:rPr>
        <w:t xml:space="preserve">Tag lines are attached to control load rotation and swing.</w:t>
      </w:r>
    </w:p>
    <w:p>
      <w:pPr>
        <w:pStyle w:val="Heading2"/>
        <w:spacing w:after="120" w:before="280"/>
      </w:pPr>
      <w:r>
        <w:rPr>
          <w:rFonts w:ascii="Calibri" w:cs="Calibri" w:eastAsia="Calibri" w:hAnsi="Calibri"/>
          <w:b/>
          <w:bCs/>
          <w:color w:val="1B2A4A"/>
          <w:sz w:val="26"/>
          <w:szCs w:val="26"/>
        </w:rPr>
        <w:t xml:space="preserve">7.2 During the Lift</w:t>
      </w:r>
    </w:p>
    <w:p>
      <w:pPr>
        <w:pStyle w:val="ListParagraph"/>
        <w:numPr>
          <w:ilvl w:val="0"/>
          <w:numId w:val="14"/>
        </w:numPr>
        <w:spacing w:after="60"/>
      </w:pPr>
      <w:r>
        <w:rPr>
          <w:rFonts w:ascii="Calibri" w:cs="Calibri" w:eastAsia="Calibri" w:hAnsi="Calibri"/>
          <w:sz w:val="22"/>
          <w:szCs w:val="22"/>
        </w:rPr>
        <w:t xml:space="preserve">No personnel shall be under a suspended load at any time.</w:t>
      </w:r>
    </w:p>
    <w:p>
      <w:pPr>
        <w:pStyle w:val="ListParagraph"/>
        <w:numPr>
          <w:ilvl w:val="0"/>
          <w:numId w:val="14"/>
        </w:numPr>
        <w:spacing w:after="60"/>
      </w:pPr>
      <w:r>
        <w:rPr>
          <w:rFonts w:ascii="Calibri" w:cs="Calibri" w:eastAsia="Calibri" w:hAnsi="Calibri"/>
          <w:sz w:val="22"/>
          <w:szCs w:val="22"/>
        </w:rPr>
        <w:t xml:space="preserve">The operator shall not leave the controls while the load is suspended.</w:t>
      </w:r>
    </w:p>
    <w:p>
      <w:pPr>
        <w:pStyle w:val="ListParagraph"/>
        <w:numPr>
          <w:ilvl w:val="0"/>
          <w:numId w:val="14"/>
        </w:numPr>
        <w:spacing w:after="60"/>
      </w:pPr>
      <w:r>
        <w:rPr>
          <w:rFonts w:ascii="Calibri" w:cs="Calibri" w:eastAsia="Calibri" w:hAnsi="Calibri"/>
          <w:sz w:val="22"/>
          <w:szCs w:val="22"/>
        </w:rPr>
        <w:t xml:space="preserve">Loads shall not be swung over occupied areas.</w:t>
      </w:r>
    </w:p>
    <w:p>
      <w:pPr>
        <w:pStyle w:val="ListParagraph"/>
        <w:numPr>
          <w:ilvl w:val="0"/>
          <w:numId w:val="14"/>
        </w:numPr>
        <w:spacing w:after="60"/>
      </w:pPr>
      <w:r>
        <w:rPr>
          <w:rFonts w:ascii="Calibri" w:cs="Calibri" w:eastAsia="Calibri" w:hAnsi="Calibri"/>
          <w:sz w:val="22"/>
          <w:szCs w:val="22"/>
        </w:rPr>
        <w:t xml:space="preserve">Multi-part line lifts shall be reeved per manufacturer requirements.</w:t>
      </w:r>
    </w:p>
    <w:p>
      <w:pPr>
        <w:pStyle w:val="ListParagraph"/>
        <w:numPr>
          <w:ilvl w:val="0"/>
          <w:numId w:val="14"/>
        </w:numPr>
        <w:spacing w:after="60"/>
      </w:pPr>
      <w:r>
        <w:rPr>
          <w:rFonts w:ascii="Calibri" w:cs="Calibri" w:eastAsia="Calibri" w:hAnsi="Calibri"/>
          <w:sz w:val="22"/>
          <w:szCs w:val="22"/>
        </w:rPr>
        <w:t xml:space="preserve">The operator shall monitor the LMI (Load Moment Indicator) and rated capacity at all times.</w:t>
      </w:r>
    </w:p>
    <w:p>
      <w:pPr>
        <w:pStyle w:val="Heading2"/>
        <w:spacing w:after="120" w:before="280"/>
      </w:pPr>
      <w:r>
        <w:rPr>
          <w:rFonts w:ascii="Calibri" w:cs="Calibri" w:eastAsia="Calibri" w:hAnsi="Calibri"/>
          <w:b/>
          <w:bCs/>
          <w:color w:val="1B2A4A"/>
          <w:sz w:val="26"/>
          <w:szCs w:val="26"/>
        </w:rPr>
        <w:t xml:space="preserve">7.3 Anti-Two-Block Systems</w:t>
      </w:r>
    </w:p>
    <w:p>
      <w:pPr>
        <w:spacing w:after="120"/>
      </w:pPr>
      <w:r>
        <w:rPr>
          <w:rFonts w:ascii="Calibri" w:cs="Calibri" w:eastAsia="Calibri" w:hAnsi="Calibri"/>
          <w:sz w:val="22"/>
          <w:szCs w:val="22"/>
        </w:rPr>
        <w:t xml:space="preserve">All mobile cranes shall be equipped with a functioning anti-two-block (A2B) device. The A2B system prevents the hook block from being drawn up into the boom tip sheaves, which can result in structural failure and dropped loads.</w:t>
      </w:r>
    </w:p>
    <w:p>
      <w:pPr>
        <w:pStyle w:val="ListParagraph"/>
        <w:numPr>
          <w:ilvl w:val="0"/>
          <w:numId w:val="15"/>
        </w:numPr>
        <w:spacing w:after="60"/>
      </w:pPr>
      <w:r>
        <w:rPr>
          <w:rFonts w:ascii="Calibri" w:cs="Calibri" w:eastAsia="Calibri" w:hAnsi="Calibri"/>
          <w:sz w:val="22"/>
          <w:szCs w:val="22"/>
        </w:rPr>
        <w:t xml:space="preserve">The A2B warning and lockout system shall be tested daily before operations begin.</w:t>
      </w:r>
    </w:p>
    <w:p>
      <w:pPr>
        <w:pStyle w:val="ListParagraph"/>
        <w:numPr>
          <w:ilvl w:val="0"/>
          <w:numId w:val="15"/>
        </w:numPr>
        <w:spacing w:after="60"/>
      </w:pPr>
      <w:r>
        <w:rPr>
          <w:rFonts w:ascii="Calibri" w:cs="Calibri" w:eastAsia="Calibri" w:hAnsi="Calibri"/>
          <w:sz w:val="22"/>
          <w:szCs w:val="22"/>
        </w:rPr>
        <w:t xml:space="preserve">The A2B system shall not be bypassed, disabled, or overridden at any time.</w:t>
      </w:r>
    </w:p>
    <w:p>
      <w:pPr>
        <w:pStyle w:val="ListParagraph"/>
        <w:numPr>
          <w:ilvl w:val="0"/>
          <w:numId w:val="15"/>
        </w:numPr>
        <w:spacing w:after="60"/>
      </w:pPr>
      <w:r>
        <w:rPr>
          <w:rFonts w:ascii="Calibri" w:cs="Calibri" w:eastAsia="Calibri" w:hAnsi="Calibri"/>
          <w:sz w:val="22"/>
          <w:szCs w:val="22"/>
        </w:rPr>
        <w:t xml:space="preserve">If the A2B system activates during a lift, the operator shall stop all motions immediately and lower the load to the ground.</w:t>
      </w:r>
    </w:p>
    <w:p>
      <w:pPr>
        <w:pStyle w:val="Heading2"/>
        <w:spacing w:after="120" w:before="280"/>
      </w:pPr>
      <w:r>
        <w:rPr>
          <w:rFonts w:ascii="Calibri" w:cs="Calibri" w:eastAsia="Calibri" w:hAnsi="Calibri"/>
          <w:b/>
          <w:bCs/>
          <w:color w:val="1B2A4A"/>
          <w:sz w:val="26"/>
          <w:szCs w:val="26"/>
        </w:rPr>
        <w:t xml:space="preserve">7.4 Wind Speed Limits</w:t>
      </w:r>
    </w:p>
    <w:p>
      <w:pPr>
        <w:spacing w:after="120"/>
      </w:pPr>
      <w:r>
        <w:rPr>
          <w:rFonts w:ascii="Calibri" w:cs="Calibri" w:eastAsia="Calibri" w:hAnsi="Calibri"/>
          <w:sz w:val="22"/>
          <w:szCs w:val="22"/>
        </w:rPr>
        <w:t xml:space="preserve">Crane operations shall cease when wind speeds exceed the following limits (or lower limits specified by the manufacturer):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2800"/>
        <w:gridCol w:w="3760"/>
      </w:tblGrid>
      <w:tr>
        <w:trPr>
          <w:tblHeader/>
        </w:trPr>
        <w:tc>
          <w:tcPr>
            <w:tcW w:type="dxa" w:w="28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Condition</w:t>
            </w:r>
          </w:p>
        </w:tc>
        <w:tc>
          <w:tcPr>
            <w:tcW w:type="dxa" w:w="28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Maximum Wind Speed</w:t>
            </w:r>
          </w:p>
        </w:tc>
        <w:tc>
          <w:tcPr>
            <w:tcW w:type="dxa" w:w="37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Action Required</w:t>
            </w:r>
          </w:p>
        </w:tc>
      </w:tr>
      <w:tr>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Normal crane operations</w:t>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20 mph sustained (typical)</w:t>
            </w:r>
          </w:p>
        </w:tc>
        <w:tc>
          <w:tcPr>
            <w:tcW w:type="dxa" w:w="37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Monitor conditions; follow manufacturer limits</w:t>
            </w:r>
          </w:p>
        </w:tc>
      </w:tr>
      <w:tr>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High-wind alert</w:t>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20-30 mph</w:t>
            </w:r>
          </w:p>
        </w:tc>
        <w:tc>
          <w:tcPr>
            <w:tcW w:type="dxa" w:w="3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Cease lifts with high-windage loads; secure boom; consult manufacturer charts</w:t>
            </w:r>
          </w:p>
        </w:tc>
      </w:tr>
      <w:tr>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Crane shutdown</w:t>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30+ mph (or per manufacturer)</w:t>
            </w:r>
          </w:p>
        </w:tc>
        <w:tc>
          <w:tcPr>
            <w:tcW w:type="dxa" w:w="37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Cease all operations; boom down or secured per manufacturer procedure</w:t>
            </w:r>
          </w:p>
        </w:tc>
      </w:tr>
      <w:tr>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Assembly / disassembly</w:t>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Per manufacturer A/D procedures</w:t>
            </w:r>
          </w:p>
        </w:tc>
        <w:tc>
          <w:tcPr>
            <w:tcW w:type="dxa" w:w="3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Typically lower than operational limits</w:t>
            </w:r>
          </w:p>
        </w:tc>
      </w:tr>
    </w:tbl>
    <w:p>
      <w:pPr>
        <w:spacing w:after="120"/>
      </w:pPr>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Manufacturer wind speed limits for the specific crane model always take precedence. Wind speed shall be measured at the work site using an anemometer.</w:t>
            </w:r>
          </w:p>
        </w:tc>
      </w:tr>
    </w:tbl>
    <w:p>
      <w:r>
        <w:br w:type="page"/>
      </w:r>
    </w:p>
    <w:p>
      <w:pPr>
        <w:pStyle w:val="Heading1"/>
        <w:spacing w:after="160" w:before="360"/>
      </w:pPr>
      <w:r>
        <w:rPr>
          <w:rFonts w:ascii="Calibri" w:cs="Calibri" w:eastAsia="Calibri" w:hAnsi="Calibri"/>
          <w:b/>
          <w:bCs/>
          <w:color w:val="1B2A4A"/>
          <w:sz w:val="32"/>
          <w:szCs w:val="32"/>
        </w:rPr>
        <w:t xml:space="preserve">8. Multi-Crane (Tandem) Lifts</w:t>
      </w:r>
    </w:p>
    <w:p>
      <w:pPr>
        <w:spacing w:after="120"/>
      </w:pPr>
      <w:r>
        <w:rPr>
          <w:rFonts w:ascii="Calibri" w:cs="Calibri" w:eastAsia="Calibri" w:hAnsi="Calibri"/>
          <w:sz w:val="22"/>
          <w:szCs w:val="22"/>
        </w:rPr>
        <w:t xml:space="preserve">Multi-crane lifts involve two or more cranes lifting a single load simultaneously. These are considered critical lifts and require additional planning and controls.</w:t>
      </w:r>
    </w:p>
    <w:p>
      <w:pPr>
        <w:pStyle w:val="Heading2"/>
        <w:spacing w:after="120" w:before="280"/>
      </w:pPr>
      <w:r>
        <w:rPr>
          <w:rFonts w:ascii="Calibri" w:cs="Calibri" w:eastAsia="Calibri" w:hAnsi="Calibri"/>
          <w:b/>
          <w:bCs/>
          <w:color w:val="1B2A4A"/>
          <w:sz w:val="26"/>
          <w:szCs w:val="26"/>
        </w:rPr>
        <w:t xml:space="preserve">8.1 Requirements for Multi-Crane Lifts</w:t>
      </w:r>
    </w:p>
    <w:p>
      <w:pPr>
        <w:pStyle w:val="ListParagraph"/>
        <w:numPr>
          <w:ilvl w:val="0"/>
          <w:numId w:val="16"/>
        </w:numPr>
        <w:spacing w:after="60"/>
      </w:pPr>
      <w:r>
        <w:rPr>
          <w:rFonts w:ascii="Calibri" w:cs="Calibri" w:eastAsia="Calibri" w:hAnsi="Calibri"/>
          <w:sz w:val="22"/>
          <w:szCs w:val="22"/>
        </w:rPr>
        <w:t xml:space="preserve">A detailed, written lift plan shall be prepared and approved by a qualified person (engineer or qualified lift planner).</w:t>
      </w:r>
    </w:p>
    <w:p>
      <w:pPr>
        <w:pStyle w:val="ListParagraph"/>
        <w:numPr>
          <w:ilvl w:val="0"/>
          <w:numId w:val="16"/>
        </w:numPr>
        <w:spacing w:after="60"/>
      </w:pPr>
      <w:r>
        <w:rPr>
          <w:rFonts w:ascii="Calibri" w:cs="Calibri" w:eastAsia="Calibri" w:hAnsi="Calibri"/>
          <w:sz w:val="22"/>
          <w:szCs w:val="22"/>
        </w:rPr>
        <w:t xml:space="preserve">No crane shall be loaded beyond 75% of its rated capacity at any point during the lift.</w:t>
      </w:r>
    </w:p>
    <w:p>
      <w:pPr>
        <w:pStyle w:val="ListParagraph"/>
        <w:numPr>
          <w:ilvl w:val="0"/>
          <w:numId w:val="16"/>
        </w:numPr>
        <w:spacing w:after="60"/>
      </w:pPr>
      <w:r>
        <w:rPr>
          <w:rFonts w:ascii="Calibri" w:cs="Calibri" w:eastAsia="Calibri" w:hAnsi="Calibri"/>
          <w:sz w:val="22"/>
          <w:szCs w:val="22"/>
        </w:rPr>
        <w:t xml:space="preserve">A single designated Lift Director shall coordinate all crane movements.</w:t>
      </w:r>
    </w:p>
    <w:p>
      <w:pPr>
        <w:pStyle w:val="ListParagraph"/>
        <w:numPr>
          <w:ilvl w:val="0"/>
          <w:numId w:val="16"/>
        </w:numPr>
        <w:spacing w:after="60"/>
      </w:pPr>
      <w:r>
        <w:rPr>
          <w:rFonts w:ascii="Calibri" w:cs="Calibri" w:eastAsia="Calibri" w:hAnsi="Calibri"/>
          <w:sz w:val="22"/>
          <w:szCs w:val="22"/>
        </w:rPr>
        <w:t xml:space="preserve">All operators, riggers, and signal persons shall participate in a pre-lift meeting to review the lift plan, sequence, signals, and abort procedures.</w:t>
      </w:r>
    </w:p>
    <w:p>
      <w:pPr>
        <w:pStyle w:val="ListParagraph"/>
        <w:numPr>
          <w:ilvl w:val="0"/>
          <w:numId w:val="16"/>
        </w:numPr>
        <w:spacing w:after="60"/>
      </w:pPr>
      <w:r>
        <w:rPr>
          <w:rFonts w:ascii="Calibri" w:cs="Calibri" w:eastAsia="Calibri" w:hAnsi="Calibri"/>
          <w:sz w:val="22"/>
          <w:szCs w:val="22"/>
        </w:rPr>
        <w:t xml:space="preserve">Communication between all parties shall be established and tested before the lift begins.</w:t>
      </w:r>
    </w:p>
    <w:p>
      <w:pPr>
        <w:pStyle w:val="ListParagraph"/>
        <w:numPr>
          <w:ilvl w:val="0"/>
          <w:numId w:val="16"/>
        </w:numPr>
        <w:spacing w:after="60"/>
      </w:pPr>
      <w:r>
        <w:rPr>
          <w:rFonts w:ascii="Calibri" w:cs="Calibri" w:eastAsia="Calibri" w:hAnsi="Calibri"/>
          <w:sz w:val="22"/>
          <w:szCs w:val="22"/>
        </w:rPr>
        <w:t xml:space="preserve">Load distribution between cranes shall be calculated and verified.</w:t>
      </w:r>
    </w:p>
    <w:p>
      <w:pPr>
        <w:pStyle w:val="ListParagraph"/>
        <w:numPr>
          <w:ilvl w:val="0"/>
          <w:numId w:val="16"/>
        </w:numPr>
        <w:spacing w:after="60"/>
      </w:pPr>
      <w:r>
        <w:rPr>
          <w:rFonts w:ascii="Calibri" w:cs="Calibri" w:eastAsia="Calibri" w:hAnsi="Calibri"/>
          <w:sz w:val="22"/>
          <w:szCs w:val="22"/>
        </w:rPr>
        <w:t xml:space="preserve">Abort/emergency procedures shall be established before the lift.</w:t>
      </w:r>
    </w:p>
    <w:p>
      <w:pPr>
        <w:pStyle w:val="Heading1"/>
        <w:spacing w:after="160" w:before="360"/>
      </w:pPr>
      <w:r>
        <w:rPr>
          <w:rFonts w:ascii="Calibri" w:cs="Calibri" w:eastAsia="Calibri" w:hAnsi="Calibri"/>
          <w:b/>
          <w:bCs/>
          <w:color w:val="1B2A4A"/>
          <w:sz w:val="32"/>
          <w:szCs w:val="32"/>
        </w:rPr>
        <w:t xml:space="preserve">9. Power Line Clearance</w:t>
      </w:r>
    </w:p>
    <w:p>
      <w:pPr>
        <w:spacing w:after="120"/>
      </w:pPr>
      <w:r>
        <w:rPr>
          <w:rFonts w:ascii="Calibri" w:cs="Calibri" w:eastAsia="Calibri" w:hAnsi="Calibri"/>
          <w:sz w:val="22"/>
          <w:szCs w:val="22"/>
        </w:rPr>
        <w:t xml:space="preserve">Contact with energized power lines is one of the leading causes of crane fatalities. [COMPANY NAME] strictly enforces the following power line clearance distances per 29 CFR 1926.1408-1411:</w:t>
      </w:r>
    </w:p>
    <w:p>
      <w:pPr>
        <w:pStyle w:val="Heading2"/>
        <w:spacing w:after="120" w:before="280"/>
      </w:pPr>
      <w:r>
        <w:rPr>
          <w:rFonts w:ascii="Calibri" w:cs="Calibri" w:eastAsia="Calibri" w:hAnsi="Calibri"/>
          <w:b/>
          <w:bCs/>
          <w:color w:val="1B2A4A"/>
          <w:sz w:val="26"/>
          <w:szCs w:val="26"/>
        </w:rPr>
        <w:t xml:space="preserve">9.1 Minimum Clearance Distances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Voltage (kV)</w:t>
            </w:r>
          </w:p>
        </w:tc>
        <w:tc>
          <w:tcPr>
            <w:tcW w:type="dxa" w:w="468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Minimum Clearance Distance</w:t>
            </w:r>
          </w:p>
        </w:tc>
      </w:tr>
      <w:tr>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Up to 50 kV</w:t>
            </w:r>
          </w:p>
        </w:tc>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10 feet (3.05 m)</w:t>
            </w:r>
          </w:p>
        </w:tc>
      </w:tr>
      <w:tr>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Over 50 kV to 200 kV</w:t>
            </w:r>
          </w:p>
        </w:tc>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15 feet (4.60 m)</w:t>
            </w:r>
          </w:p>
        </w:tc>
      </w:tr>
      <w:tr>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Over 200 kV to 350 kV</w:t>
            </w:r>
          </w:p>
        </w:tc>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20 feet (6.10 m)</w:t>
            </w:r>
          </w:p>
        </w:tc>
      </w:tr>
      <w:tr>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Over 350 kV to 500 kV</w:t>
            </w:r>
          </w:p>
        </w:tc>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25 feet (7.62 m)</w:t>
            </w:r>
          </w:p>
        </w:tc>
      </w:tr>
      <w:tr>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Over 500 kV to 750 kV</w:t>
            </w:r>
          </w:p>
        </w:tc>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35 feet (10.67 m)</w:t>
            </w:r>
          </w:p>
        </w:tc>
      </w:tr>
      <w:tr>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Over 750 kV to 1,000 kV</w:t>
            </w:r>
          </w:p>
        </w:tc>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45 feet (13.72 m)</w:t>
            </w:r>
          </w:p>
        </w:tc>
      </w:tr>
      <w:tr>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Over 1,000 kV</w:t>
            </w:r>
          </w:p>
        </w:tc>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As established by utility owner/operator</w:t>
            </w:r>
          </w:p>
        </w:tc>
      </w:tr>
    </w:tbl>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9.2 Power Line Safety Procedures</w:t>
      </w:r>
    </w:p>
    <w:p>
      <w:pPr>
        <w:pStyle w:val="ListParagraph"/>
        <w:numPr>
          <w:ilvl w:val="0"/>
          <w:numId w:val="17"/>
        </w:numPr>
        <w:spacing w:after="60"/>
      </w:pPr>
      <w:r>
        <w:rPr>
          <w:rFonts w:ascii="Calibri" w:cs="Calibri" w:eastAsia="Calibri" w:hAnsi="Calibri"/>
          <w:sz w:val="22"/>
          <w:szCs w:val="22"/>
        </w:rPr>
        <w:t xml:space="preserve">Identify all overhead and underground power lines within the work area before operations begin.</w:t>
      </w:r>
    </w:p>
    <w:p>
      <w:pPr>
        <w:pStyle w:val="ListParagraph"/>
        <w:numPr>
          <w:ilvl w:val="0"/>
          <w:numId w:val="17"/>
        </w:numPr>
        <w:spacing w:after="60"/>
      </w:pPr>
      <w:r>
        <w:rPr>
          <w:rFonts w:ascii="Calibri" w:cs="Calibri" w:eastAsia="Calibri" w:hAnsi="Calibri"/>
          <w:sz w:val="22"/>
          <w:szCs w:val="22"/>
        </w:rPr>
        <w:t xml:space="preserve">Assume all power lines are energized unless the utility owner confirms de-energization and grounding in writing.</w:t>
      </w:r>
    </w:p>
    <w:p>
      <w:pPr>
        <w:pStyle w:val="ListParagraph"/>
        <w:numPr>
          <w:ilvl w:val="0"/>
          <w:numId w:val="17"/>
        </w:numPr>
        <w:spacing w:after="60"/>
      </w:pPr>
      <w:r>
        <w:rPr>
          <w:rFonts w:ascii="Calibri" w:cs="Calibri" w:eastAsia="Calibri" w:hAnsi="Calibri"/>
          <w:sz w:val="22"/>
          <w:szCs w:val="22"/>
        </w:rPr>
        <w:t xml:space="preserve">Maintain the minimum clearance distances (above) for all parts of the crane, load, load line, rigging, and tag lines.</w:t>
      </w:r>
    </w:p>
    <w:p>
      <w:pPr>
        <w:pStyle w:val="ListParagraph"/>
        <w:numPr>
          <w:ilvl w:val="0"/>
          <w:numId w:val="17"/>
        </w:numPr>
        <w:spacing w:after="60"/>
      </w:pPr>
      <w:r>
        <w:rPr>
          <w:rFonts w:ascii="Calibri" w:cs="Calibri" w:eastAsia="Calibri" w:hAnsi="Calibri"/>
          <w:sz w:val="22"/>
          <w:szCs w:val="22"/>
        </w:rPr>
        <w:t xml:space="preserve">A dedicated spotter/signal person shall be assigned when operating within the Table A assessment distance.</w:t>
      </w:r>
    </w:p>
    <w:p>
      <w:pPr>
        <w:pStyle w:val="ListParagraph"/>
        <w:numPr>
          <w:ilvl w:val="0"/>
          <w:numId w:val="17"/>
        </w:numPr>
        <w:spacing w:after="60"/>
      </w:pPr>
      <w:r>
        <w:rPr>
          <w:rFonts w:ascii="Calibri" w:cs="Calibri" w:eastAsia="Calibri" w:hAnsi="Calibri"/>
          <w:sz w:val="22"/>
          <w:szCs w:val="22"/>
        </w:rPr>
        <w:t xml:space="preserve">If the crane cannot maintain the required clearance, the power line must be de-energized and visibly grounded, or insulating barriers must be installed.</w:t>
      </w:r>
    </w:p>
    <w:p>
      <w:pPr>
        <w:pStyle w:val="ListParagraph"/>
        <w:numPr>
          <w:ilvl w:val="0"/>
          <w:numId w:val="17"/>
        </w:numPr>
        <w:spacing w:after="60"/>
      </w:pPr>
      <w:r>
        <w:rPr>
          <w:rFonts w:ascii="Calibri" w:cs="Calibri" w:eastAsia="Calibri" w:hAnsi="Calibri"/>
          <w:sz w:val="22"/>
          <w:szCs w:val="22"/>
        </w:rPr>
        <w:t xml:space="preserve">Pre-lift planning shall include a power line hazard assessment for every lift within the work area.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If any part of the crane, load line, or load contacts a power line, all personnel shall stay clear of the crane and load. The operator shall remain in the cab and attempt to swing or drive the crane clear. If unable to move clear, the operator shall remain in the cab until the utility confirms the line is de-energized.</w:t>
            </w:r>
          </w:p>
        </w:tc>
      </w:tr>
    </w:tbl>
    <w:p>
      <w:r>
        <w:br w:type="page"/>
      </w:r>
    </w:p>
    <w:p>
      <w:pPr>
        <w:pStyle w:val="Heading1"/>
        <w:spacing w:after="160" w:before="360"/>
      </w:pPr>
      <w:r>
        <w:rPr>
          <w:rFonts w:ascii="Calibri" w:cs="Calibri" w:eastAsia="Calibri" w:hAnsi="Calibri"/>
          <w:b/>
          <w:bCs/>
          <w:color w:val="1B2A4A"/>
          <w:sz w:val="32"/>
          <w:szCs w:val="32"/>
        </w:rPr>
        <w:t xml:space="preserve">10. Crane Inspection Requirements</w:t>
      </w:r>
    </w:p>
    <w:p>
      <w:pPr>
        <w:spacing w:after="120"/>
      </w:pPr>
      <w:r>
        <w:rPr>
          <w:rFonts w:ascii="Calibri" w:cs="Calibri" w:eastAsia="Calibri" w:hAnsi="Calibri"/>
          <w:sz w:val="22"/>
          <w:szCs w:val="22"/>
        </w:rPr>
        <w:t xml:space="preserve">[COMPANY NAME] shall ensure all mobile cranes are inspected in accordance with OSHA regulations and manufacturer requirements.</w:t>
      </w:r>
    </w:p>
    <w:p>
      <w:pPr>
        <w:pStyle w:val="Heading2"/>
        <w:spacing w:after="120" w:before="280"/>
      </w:pPr>
      <w:r>
        <w:rPr>
          <w:rFonts w:ascii="Calibri" w:cs="Calibri" w:eastAsia="Calibri" w:hAnsi="Calibri"/>
          <w:b/>
          <w:bCs/>
          <w:color w:val="1B2A4A"/>
          <w:sz w:val="26"/>
          <w:szCs w:val="26"/>
        </w:rPr>
        <w:t xml:space="preserve">10.1 Inspection Categories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600"/>
        <w:gridCol w:w="1800"/>
        <w:gridCol w:w="4360"/>
      </w:tblGrid>
      <w:tr>
        <w:trPr>
          <w:tblHeader/>
        </w:trPr>
        <w:tc>
          <w:tcPr>
            <w:tcW w:type="dxa" w:w="16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Inspection Type</w:t>
            </w:r>
          </w:p>
        </w:tc>
        <w:tc>
          <w:tcPr>
            <w:tcW w:type="dxa" w:w="16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Frequency</w:t>
            </w:r>
          </w:p>
        </w:tc>
        <w:tc>
          <w:tcPr>
            <w:tcW w:type="dxa" w:w="18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Performed By</w:t>
            </w:r>
          </w:p>
        </w:tc>
        <w:tc>
          <w:tcPr>
            <w:tcW w:type="dxa" w:w="43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Key Items</w:t>
            </w:r>
          </w:p>
        </w:tc>
      </w:tr>
      <w:tr>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Pre-Shift / Daily</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Before each shift</w:t>
            </w:r>
          </w:p>
        </w:tc>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Crane Operator</w:t>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Controls, safety devices (LMI, A2B), wire rope, hydraulic systems, tires/tracks, fluid levels, structural components, load chart legibility</w:t>
            </w:r>
          </w:p>
        </w:tc>
      </w:tr>
      <w:tr>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Monthly</w:t>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Every 30 days</w:t>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Competent Person</w:t>
            </w:r>
          </w:p>
        </w:tc>
        <w:tc>
          <w:tcPr>
            <w:tcW w:type="dxa" w:w="4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All daily items plus: hooks (for deformation, cracks), wire rope (reeving, end connections), sheaves, boom and jib structural members, outrigger components</w:t>
            </w:r>
          </w:p>
        </w:tc>
      </w:tr>
      <w:tr>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Annual</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Every 12 months</w:t>
            </w:r>
          </w:p>
        </w:tc>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Qualified Inspector</w:t>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Comprehensive inspection per manufacturer and ASME B30.5: structural, mechanical, electrical, hydraulic systems, safety devices calibration</w:t>
            </w:r>
          </w:p>
        </w:tc>
      </w:tr>
      <w:tr>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Comprehensive</w:t>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Per manufacturer interval (typically every 4 years or 8,000 hours)</w:t>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Qualified Inspector / Manufacturer Rep</w:t>
            </w:r>
          </w:p>
        </w:tc>
        <w:tc>
          <w:tcPr>
            <w:tcW w:type="dxa" w:w="4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Disassembly-level inspection of structural and mechanical components. Non-destructive testing (NDT) of critical welds and pins.</w:t>
            </w:r>
          </w:p>
        </w:tc>
      </w:tr>
    </w:tbl>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10.2 Deficiency Reporting</w:t>
      </w:r>
    </w:p>
    <w:p>
      <w:pPr>
        <w:spacing w:after="120"/>
      </w:pPr>
      <w:r>
        <w:rPr>
          <w:rFonts w:ascii="Calibri" w:cs="Calibri" w:eastAsia="Calibri" w:hAnsi="Calibri"/>
          <w:sz w:val="22"/>
          <w:szCs w:val="22"/>
        </w:rPr>
        <w:t xml:space="preserve">Any deficiencies identified during inspection shall be:</w:t>
      </w:r>
    </w:p>
    <w:p>
      <w:pPr>
        <w:pStyle w:val="ListParagraph"/>
        <w:numPr>
          <w:ilvl w:val="0"/>
          <w:numId w:val="18"/>
        </w:numPr>
        <w:spacing w:after="60"/>
      </w:pPr>
      <w:r>
        <w:rPr>
          <w:rFonts w:ascii="Calibri" w:cs="Calibri" w:eastAsia="Calibri" w:hAnsi="Calibri"/>
          <w:sz w:val="22"/>
          <w:szCs w:val="22"/>
        </w:rPr>
        <w:t xml:space="preserve">Reported to the crane owner and operator immediately.</w:t>
      </w:r>
    </w:p>
    <w:p>
      <w:pPr>
        <w:pStyle w:val="ListParagraph"/>
        <w:numPr>
          <w:ilvl w:val="0"/>
          <w:numId w:val="18"/>
        </w:numPr>
        <w:spacing w:after="60"/>
      </w:pPr>
      <w:r>
        <w:rPr>
          <w:rFonts w:ascii="Calibri" w:cs="Calibri" w:eastAsia="Calibri" w:hAnsi="Calibri"/>
          <w:sz w:val="22"/>
          <w:szCs w:val="22"/>
        </w:rPr>
        <w:t xml:space="preserve">Documented on the inspection form with the nature and severity of the deficiency.</w:t>
      </w:r>
    </w:p>
    <w:p>
      <w:pPr>
        <w:pStyle w:val="ListParagraph"/>
        <w:numPr>
          <w:ilvl w:val="0"/>
          <w:numId w:val="18"/>
        </w:numPr>
        <w:spacing w:after="60"/>
      </w:pPr>
      <w:r>
        <w:rPr>
          <w:rFonts w:ascii="Calibri" w:cs="Calibri" w:eastAsia="Calibri" w:hAnsi="Calibri"/>
          <w:sz w:val="22"/>
          <w:szCs w:val="22"/>
        </w:rPr>
        <w:t xml:space="preserve">Classified as safety-critical (crane removed from service immediately) or non-critical (repair at next scheduled maintenance).</w:t>
      </w:r>
    </w:p>
    <w:p>
      <w:pPr>
        <w:pStyle w:val="ListParagraph"/>
        <w:numPr>
          <w:ilvl w:val="0"/>
          <w:numId w:val="18"/>
        </w:numPr>
        <w:spacing w:after="60"/>
      </w:pPr>
      <w:r>
        <w:rPr>
          <w:rFonts w:ascii="Calibri" w:cs="Calibri" w:eastAsia="Calibri" w:hAnsi="Calibri"/>
          <w:sz w:val="22"/>
          <w:szCs w:val="22"/>
        </w:rPr>
        <w:t xml:space="preserve">Corrected before the crane is returned to service (for safety-critical items).</w:t>
      </w:r>
    </w:p>
    <w:p>
      <w:pPr>
        <w:pStyle w:val="Heading1"/>
        <w:spacing w:after="160" w:before="360"/>
      </w:pPr>
      <w:r>
        <w:rPr>
          <w:rFonts w:ascii="Calibri" w:cs="Calibri" w:eastAsia="Calibri" w:hAnsi="Calibri"/>
          <w:b/>
          <w:bCs/>
          <w:color w:val="1B2A4A"/>
          <w:sz w:val="32"/>
          <w:szCs w:val="32"/>
        </w:rPr>
        <w:t xml:space="preserve">11. Training</w:t>
      </w:r>
    </w:p>
    <w:p>
      <w:pPr>
        <w:spacing w:after="120"/>
      </w:pPr>
      <w:r>
        <w:rPr>
          <w:rFonts w:ascii="Calibri" w:cs="Calibri" w:eastAsia="Calibri" w:hAnsi="Calibri"/>
          <w:sz w:val="22"/>
          <w:szCs w:val="22"/>
        </w:rPr>
        <w:t xml:space="preserve">[COMPANY NAME] shall ensure all personnel involved in crane operations are qualified and trained.</w:t>
      </w:r>
    </w:p>
    <w:p>
      <w:pPr>
        <w:pStyle w:val="Heading2"/>
        <w:spacing w:after="120" w:before="280"/>
      </w:pPr>
      <w:r>
        <w:rPr>
          <w:rFonts w:ascii="Calibri" w:cs="Calibri" w:eastAsia="Calibri" w:hAnsi="Calibri"/>
          <w:b/>
          <w:bCs/>
          <w:color w:val="1B2A4A"/>
          <w:sz w:val="26"/>
          <w:szCs w:val="26"/>
        </w:rPr>
        <w:t xml:space="preserve">11.1 Operator Training</w:t>
      </w:r>
    </w:p>
    <w:p>
      <w:pPr>
        <w:pStyle w:val="ListParagraph"/>
        <w:numPr>
          <w:ilvl w:val="0"/>
          <w:numId w:val="19"/>
        </w:numPr>
        <w:spacing w:after="60"/>
      </w:pPr>
      <w:r>
        <w:rPr>
          <w:rFonts w:ascii="Calibri" w:cs="Calibri" w:eastAsia="Calibri" w:hAnsi="Calibri"/>
          <w:sz w:val="22"/>
          <w:szCs w:val="22"/>
        </w:rPr>
        <w:t xml:space="preserve">All operators shall hold a valid, accredited crane operator certification.</w:t>
      </w:r>
    </w:p>
    <w:p>
      <w:pPr>
        <w:pStyle w:val="ListParagraph"/>
        <w:numPr>
          <w:ilvl w:val="0"/>
          <w:numId w:val="19"/>
        </w:numPr>
        <w:spacing w:after="60"/>
      </w:pPr>
      <w:r>
        <w:rPr>
          <w:rFonts w:ascii="Calibri" w:cs="Calibri" w:eastAsia="Calibri" w:hAnsi="Calibri"/>
          <w:sz w:val="22"/>
          <w:szCs w:val="22"/>
        </w:rPr>
        <w:t xml:space="preserve">Familiarization training shall be provided for each specific crane make/model before the operator's first use.</w:t>
      </w:r>
    </w:p>
    <w:p>
      <w:pPr>
        <w:pStyle w:val="ListParagraph"/>
        <w:numPr>
          <w:ilvl w:val="0"/>
          <w:numId w:val="19"/>
        </w:numPr>
        <w:spacing w:after="60"/>
      </w:pPr>
      <w:r>
        <w:rPr>
          <w:rFonts w:ascii="Calibri" w:cs="Calibri" w:eastAsia="Calibri" w:hAnsi="Calibri"/>
          <w:sz w:val="22"/>
          <w:szCs w:val="22"/>
        </w:rPr>
        <w:t xml:space="preserve">Annual refresher training on crane safety, load charts, and this program.</w:t>
      </w:r>
    </w:p>
    <w:p>
      <w:pPr>
        <w:pStyle w:val="Heading2"/>
        <w:spacing w:after="120" w:before="280"/>
      </w:pPr>
      <w:r>
        <w:rPr>
          <w:rFonts w:ascii="Calibri" w:cs="Calibri" w:eastAsia="Calibri" w:hAnsi="Calibri"/>
          <w:b/>
          <w:bCs/>
          <w:color w:val="1B2A4A"/>
          <w:sz w:val="26"/>
          <w:szCs w:val="26"/>
        </w:rPr>
        <w:t xml:space="preserve">11.2 Rigger Training</w:t>
      </w:r>
    </w:p>
    <w:p>
      <w:pPr>
        <w:pStyle w:val="ListParagraph"/>
        <w:numPr>
          <w:ilvl w:val="0"/>
          <w:numId w:val="20"/>
        </w:numPr>
        <w:spacing w:after="60"/>
      </w:pPr>
      <w:r>
        <w:rPr>
          <w:rFonts w:ascii="Calibri" w:cs="Calibri" w:eastAsia="Calibri" w:hAnsi="Calibri"/>
          <w:sz w:val="22"/>
          <w:szCs w:val="22"/>
        </w:rPr>
        <w:t xml:space="preserve">All riggers shall meet the qualified rigger criteria per 29 CFR 1926.1404.</w:t>
      </w:r>
    </w:p>
    <w:p>
      <w:pPr>
        <w:pStyle w:val="ListParagraph"/>
        <w:numPr>
          <w:ilvl w:val="0"/>
          <w:numId w:val="20"/>
        </w:numPr>
        <w:spacing w:after="60"/>
      </w:pPr>
      <w:r>
        <w:rPr>
          <w:rFonts w:ascii="Calibri" w:cs="Calibri" w:eastAsia="Calibri" w:hAnsi="Calibri"/>
          <w:sz w:val="22"/>
          <w:szCs w:val="22"/>
        </w:rPr>
        <w:t xml:space="preserve">Training shall cover sling selection, load weight estimation, hitch types, rigging hardware inspection, and capacity calculations.</w:t>
      </w:r>
    </w:p>
    <w:p>
      <w:pPr>
        <w:pStyle w:val="Heading2"/>
        <w:spacing w:after="120" w:before="280"/>
      </w:pPr>
      <w:r>
        <w:rPr>
          <w:rFonts w:ascii="Calibri" w:cs="Calibri" w:eastAsia="Calibri" w:hAnsi="Calibri"/>
          <w:b/>
          <w:bCs/>
          <w:color w:val="1B2A4A"/>
          <w:sz w:val="26"/>
          <w:szCs w:val="26"/>
        </w:rPr>
        <w:t xml:space="preserve">11.3 Signal Person Training</w:t>
      </w:r>
    </w:p>
    <w:p>
      <w:pPr>
        <w:pStyle w:val="ListParagraph"/>
        <w:numPr>
          <w:ilvl w:val="0"/>
          <w:numId w:val="21"/>
        </w:numPr>
        <w:spacing w:after="60"/>
      </w:pPr>
      <w:r>
        <w:rPr>
          <w:rFonts w:ascii="Calibri" w:cs="Calibri" w:eastAsia="Calibri" w:hAnsi="Calibri"/>
          <w:sz w:val="22"/>
          <w:szCs w:val="22"/>
        </w:rPr>
        <w:t xml:space="preserve">All signal persons shall be qualified per 29 CFR 1926.1428.</w:t>
      </w:r>
    </w:p>
    <w:p>
      <w:pPr>
        <w:pStyle w:val="ListParagraph"/>
        <w:numPr>
          <w:ilvl w:val="0"/>
          <w:numId w:val="21"/>
        </w:numPr>
        <w:spacing w:after="60"/>
      </w:pPr>
      <w:r>
        <w:rPr>
          <w:rFonts w:ascii="Calibri" w:cs="Calibri" w:eastAsia="Calibri" w:hAnsi="Calibri"/>
          <w:sz w:val="22"/>
          <w:szCs w:val="22"/>
        </w:rPr>
        <w:t xml:space="preserve">Training shall cover standard ASME hand signals, radio communication protocols, and positioning.</w:t>
      </w:r>
    </w:p>
    <w:p>
      <w:pPr>
        <w:pStyle w:val="Heading2"/>
        <w:spacing w:after="120" w:before="280"/>
      </w:pPr>
      <w:r>
        <w:rPr>
          <w:rFonts w:ascii="Calibri" w:cs="Calibri" w:eastAsia="Calibri" w:hAnsi="Calibri"/>
          <w:b/>
          <w:bCs/>
          <w:color w:val="1B2A4A"/>
          <w:sz w:val="26"/>
          <w:szCs w:val="26"/>
        </w:rPr>
        <w:t xml:space="preserve">11.4 Awareness Training</w:t>
      </w:r>
    </w:p>
    <w:p>
      <w:pPr>
        <w:spacing w:after="120"/>
      </w:pPr>
      <w:r>
        <w:rPr>
          <w:rFonts w:ascii="Calibri" w:cs="Calibri" w:eastAsia="Calibri" w:hAnsi="Calibri"/>
          <w:sz w:val="22"/>
          <w:szCs w:val="22"/>
        </w:rPr>
        <w:t xml:space="preserve">All employees working in or around crane operations shall receive awareness-level training covering:</w:t>
      </w:r>
    </w:p>
    <w:p>
      <w:pPr>
        <w:pStyle w:val="ListParagraph"/>
        <w:numPr>
          <w:ilvl w:val="0"/>
          <w:numId w:val="22"/>
        </w:numPr>
        <w:spacing w:after="60"/>
      </w:pPr>
      <w:r>
        <w:rPr>
          <w:rFonts w:ascii="Calibri" w:cs="Calibri" w:eastAsia="Calibri" w:hAnsi="Calibri"/>
          <w:sz w:val="22"/>
          <w:szCs w:val="22"/>
        </w:rPr>
        <w:t xml:space="preserve">Staying clear of the crane's swing radius and overhead loads</w:t>
      </w:r>
    </w:p>
    <w:p>
      <w:pPr>
        <w:pStyle w:val="ListParagraph"/>
        <w:numPr>
          <w:ilvl w:val="0"/>
          <w:numId w:val="22"/>
        </w:numPr>
        <w:spacing w:after="60"/>
      </w:pPr>
      <w:r>
        <w:rPr>
          <w:rFonts w:ascii="Calibri" w:cs="Calibri" w:eastAsia="Calibri" w:hAnsi="Calibri"/>
          <w:sz w:val="22"/>
          <w:szCs w:val="22"/>
        </w:rPr>
        <w:t xml:space="preserve">Recognizing and avoiding struck-by hazards</w:t>
      </w:r>
    </w:p>
    <w:p>
      <w:pPr>
        <w:pStyle w:val="ListParagraph"/>
        <w:numPr>
          <w:ilvl w:val="0"/>
          <w:numId w:val="22"/>
        </w:numPr>
        <w:spacing w:after="60"/>
      </w:pPr>
      <w:r>
        <w:rPr>
          <w:rFonts w:ascii="Calibri" w:cs="Calibri" w:eastAsia="Calibri" w:hAnsi="Calibri"/>
          <w:sz w:val="22"/>
          <w:szCs w:val="22"/>
        </w:rPr>
        <w:t xml:space="preserve">Power line awareness and clearance distances</w:t>
      </w:r>
    </w:p>
    <w:p>
      <w:pPr>
        <w:pStyle w:val="ListParagraph"/>
        <w:numPr>
          <w:ilvl w:val="0"/>
          <w:numId w:val="22"/>
        </w:numPr>
        <w:spacing w:after="60"/>
      </w:pPr>
      <w:r>
        <w:rPr>
          <w:rFonts w:ascii="Calibri" w:cs="Calibri" w:eastAsia="Calibri" w:hAnsi="Calibri"/>
          <w:sz w:val="22"/>
          <w:szCs w:val="22"/>
        </w:rPr>
        <w:t xml:space="preserve">Emergency and evacuation procedures during crane operations</w:t>
      </w:r>
    </w:p>
    <w:p>
      <w:r>
        <w:br w:type="page"/>
      </w:r>
    </w:p>
    <w:p>
      <w:pPr>
        <w:pStyle w:val="Heading1"/>
        <w:spacing w:after="160" w:before="360"/>
      </w:pPr>
      <w:r>
        <w:rPr>
          <w:rFonts w:ascii="Calibri" w:cs="Calibri" w:eastAsia="Calibri" w:hAnsi="Calibri"/>
          <w:b/>
          <w:bCs/>
          <w:color w:val="1B2A4A"/>
          <w:sz w:val="32"/>
          <w:szCs w:val="32"/>
        </w:rPr>
        <w:t xml:space="preserve">12. Recordkeeping and Documentation</w:t>
      </w:r>
    </w:p>
    <w:p>
      <w:pPr>
        <w:spacing w:after="120"/>
      </w:pPr>
      <w:r>
        <w:rPr>
          <w:rFonts w:ascii="Calibri" w:cs="Calibri" w:eastAsia="Calibri" w:hAnsi="Calibri"/>
          <w:sz w:val="22"/>
          <w:szCs w:val="22"/>
        </w:rPr>
        <w:t xml:space="preserve">[COMPANY NAME] shall maintain the following crane-related records:</w:t>
      </w:r>
    </w:p>
    <w:p>
      <w:pPr>
        <w:pStyle w:val="ListParagraph"/>
        <w:numPr>
          <w:ilvl w:val="0"/>
          <w:numId w:val="23"/>
        </w:numPr>
        <w:spacing w:after="60"/>
      </w:pPr>
      <w:r>
        <w:rPr>
          <w:rFonts w:ascii="Calibri" w:cs="Calibri" w:eastAsia="Calibri" w:hAnsi="Calibri"/>
          <w:sz w:val="22"/>
          <w:szCs w:val="22"/>
        </w:rPr>
        <w:t xml:space="preserve">Operator certification copies (current and valid)</w:t>
      </w:r>
    </w:p>
    <w:p>
      <w:pPr>
        <w:pStyle w:val="ListParagraph"/>
        <w:numPr>
          <w:ilvl w:val="0"/>
          <w:numId w:val="23"/>
        </w:numPr>
        <w:spacing w:after="60"/>
      </w:pPr>
      <w:r>
        <w:rPr>
          <w:rFonts w:ascii="Calibri" w:cs="Calibri" w:eastAsia="Calibri" w:hAnsi="Calibri"/>
          <w:sz w:val="22"/>
          <w:szCs w:val="22"/>
        </w:rPr>
        <w:t xml:space="preserve">Daily/shift crane inspection records (Appendix A)</w:t>
      </w:r>
    </w:p>
    <w:p>
      <w:pPr>
        <w:pStyle w:val="ListParagraph"/>
        <w:numPr>
          <w:ilvl w:val="0"/>
          <w:numId w:val="23"/>
        </w:numPr>
        <w:spacing w:after="60"/>
      </w:pPr>
      <w:r>
        <w:rPr>
          <w:rFonts w:ascii="Calibri" w:cs="Calibri" w:eastAsia="Calibri" w:hAnsi="Calibri"/>
          <w:sz w:val="22"/>
          <w:szCs w:val="22"/>
        </w:rPr>
        <w:t xml:space="preserve">Monthly, annual, and comprehensive inspection reports</w:t>
      </w:r>
    </w:p>
    <w:p>
      <w:pPr>
        <w:pStyle w:val="ListParagraph"/>
        <w:numPr>
          <w:ilvl w:val="0"/>
          <w:numId w:val="23"/>
        </w:numPr>
        <w:spacing w:after="60"/>
      </w:pPr>
      <w:r>
        <w:rPr>
          <w:rFonts w:ascii="Calibri" w:cs="Calibri" w:eastAsia="Calibri" w:hAnsi="Calibri"/>
          <w:sz w:val="22"/>
          <w:szCs w:val="22"/>
        </w:rPr>
        <w:t xml:space="preserve">Lift plans (routine and critical lifts – Appendix B)</w:t>
      </w:r>
    </w:p>
    <w:p>
      <w:pPr>
        <w:pStyle w:val="ListParagraph"/>
        <w:numPr>
          <w:ilvl w:val="0"/>
          <w:numId w:val="23"/>
        </w:numPr>
        <w:spacing w:after="60"/>
      </w:pPr>
      <w:r>
        <w:rPr>
          <w:rFonts w:ascii="Calibri" w:cs="Calibri" w:eastAsia="Calibri" w:hAnsi="Calibri"/>
          <w:sz w:val="22"/>
          <w:szCs w:val="22"/>
        </w:rPr>
        <w:t xml:space="preserve">Crane maintenance and repair records</w:t>
      </w:r>
    </w:p>
    <w:p>
      <w:pPr>
        <w:pStyle w:val="ListParagraph"/>
        <w:numPr>
          <w:ilvl w:val="0"/>
          <w:numId w:val="23"/>
        </w:numPr>
        <w:spacing w:after="60"/>
      </w:pPr>
      <w:r>
        <w:rPr>
          <w:rFonts w:ascii="Calibri" w:cs="Calibri" w:eastAsia="Calibri" w:hAnsi="Calibri"/>
          <w:sz w:val="22"/>
          <w:szCs w:val="22"/>
        </w:rPr>
        <w:t xml:space="preserve">Training records for operators, riggers, signal persons, and awareness training</w:t>
      </w:r>
    </w:p>
    <w:p>
      <w:pPr>
        <w:pStyle w:val="ListParagraph"/>
        <w:numPr>
          <w:ilvl w:val="0"/>
          <w:numId w:val="23"/>
        </w:numPr>
        <w:spacing w:after="60"/>
      </w:pPr>
      <w:r>
        <w:rPr>
          <w:rFonts w:ascii="Calibri" w:cs="Calibri" w:eastAsia="Calibri" w:hAnsi="Calibri"/>
          <w:sz w:val="22"/>
          <w:szCs w:val="22"/>
        </w:rPr>
        <w:t xml:space="preserve">Incident and near-miss investigation reports</w:t>
      </w:r>
    </w:p>
    <w:p>
      <w:pPr>
        <w:spacing w:after="120"/>
      </w:pPr>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Record Type</w:t>
            </w:r>
          </w:p>
        </w:tc>
        <w:tc>
          <w:tcPr>
            <w:tcW w:type="dxa" w:w="468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Retention Period</w:t>
            </w:r>
          </w:p>
        </w:tc>
      </w:tr>
      <w:tr>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Daily inspection logs</w:t>
            </w:r>
          </w:p>
        </w:tc>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Minimum 3 months (recommended 1 year)</w:t>
            </w:r>
          </w:p>
        </w:tc>
      </w:tr>
      <w:tr>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Monthly inspections</w:t>
            </w:r>
          </w:p>
        </w:tc>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Minimum 1 year</w:t>
            </w:r>
          </w:p>
        </w:tc>
      </w:tr>
      <w:tr>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Annual / comprehensive inspections</w:t>
            </w:r>
          </w:p>
        </w:tc>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Life of the crane</w:t>
            </w:r>
          </w:p>
        </w:tc>
      </w:tr>
      <w:tr>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Lift plans</w:t>
            </w:r>
          </w:p>
        </w:tc>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Duration of project + 1 year</w:t>
            </w:r>
          </w:p>
        </w:tc>
      </w:tr>
      <w:tr>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Operator certifications</w:t>
            </w:r>
          </w:p>
        </w:tc>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Duration of employment + 3 years</w:t>
            </w:r>
          </w:p>
        </w:tc>
      </w:tr>
      <w:tr>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Training records</w:t>
            </w:r>
          </w:p>
        </w:tc>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Duration of employment + 3 years</w:t>
            </w:r>
          </w:p>
        </w:tc>
      </w:tr>
      <w:tr>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Incident reports</w:t>
            </w:r>
          </w:p>
        </w:tc>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Minimum 5 years</w:t>
            </w:r>
          </w:p>
        </w:tc>
      </w:tr>
    </w:tbl>
    <w:p>
      <w:pPr>
        <w:spacing w:after="120"/>
      </w:pPr>
      <w:r>
        <w:rPr>
          <w:rFonts w:ascii="Calibri" w:cs="Calibri" w:eastAsia="Calibri" w:hAnsi="Calibri"/>
          <w:sz w:val="22"/>
          <w:szCs w:val="22"/>
        </w:rPr>
        <w:t xml:space="preserve"/>
      </w:r>
    </w:p>
    <w:p>
      <w:r>
        <w:br w:type="page"/>
      </w:r>
    </w:p>
    <w:p>
      <w:pPr>
        <w:pStyle w:val="Heading1"/>
        <w:spacing w:after="160" w:before="360"/>
      </w:pPr>
      <w:r>
        <w:rPr>
          <w:rFonts w:ascii="Calibri" w:cs="Calibri" w:eastAsia="Calibri" w:hAnsi="Calibri"/>
          <w:b/>
          <w:bCs/>
          <w:color w:val="1B2A4A"/>
          <w:sz w:val="32"/>
          <w:szCs w:val="32"/>
        </w:rPr>
        <w:t xml:space="preserve">Appendix A: Daily Crane Operator Inspection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40" w:hRule="exact"/>
        </w:trPr>
        <w:tc>
          <w:tcPr>
            <w:tcW w:type="dxa" w:w="9360"/>
            <w:tcBorders>
              <w:top w:val="none" w:color="FFFFFF" w:sz="0"/>
              <w:left w:val="none" w:color="FFFFFF" w:sz="0"/>
              <w:bottom w:val="none" w:color="FFFFFF" w:sz="0"/>
              <w:right w:val="none" w:color="FFFFFF" w:sz="0"/>
            </w:tcBorders>
            <w:shd w:fill="E8A838" w:val="clear"/>
          </w:tcPr>
          <w:p/>
        </w:tc>
      </w:tr>
    </w:tbl>
    <w:p>
      <w:pPr>
        <w:spacing w:after="100" w:before="200"/>
        <w:jc w:val="center"/>
      </w:pPr>
      <w:r>
        <w:rPr>
          <w:rFonts w:ascii="Calibri" w:cs="Calibri" w:eastAsia="Calibri" w:hAnsi="Calibri"/>
          <w:b/>
          <w:bCs/>
          <w:color w:val="1B2A4A"/>
          <w:sz w:val="28"/>
          <w:szCs w:val="28"/>
        </w:rPr>
        <w:t xml:space="preserve">[COMPANY NAME]</w:t>
      </w:r>
    </w:p>
    <w:p>
      <w:pPr>
        <w:spacing w:after="100" w:before="200"/>
        <w:jc w:val="center"/>
      </w:pPr>
      <w:r>
        <w:rPr>
          <w:rFonts w:ascii="Calibri" w:cs="Calibri" w:eastAsia="Calibri" w:hAnsi="Calibri"/>
          <w:b/>
          <w:bCs/>
          <w:color w:val="1B2A4A"/>
          <w:sz w:val="28"/>
          <w:szCs w:val="28"/>
        </w:rPr>
        <w:t xml:space="preserve">Daily / Pre-Shift Crane Inspection Checklist</w:t>
      </w:r>
    </w:p>
    <w:p>
      <w:pPr>
        <w:spacing w:after="120"/>
      </w:pPr>
      <w:r>
        <w:rPr>
          <w:rFonts w:ascii="Calibri" w:cs="Calibri" w:eastAsia="Calibri" w:hAnsi="Calibri"/>
          <w:sz w:val="22"/>
          <w:szCs w:val="22"/>
        </w:rPr>
        <w:t xml:space="preserve"/>
      </w:r>
    </w:p>
    <w:p>
      <w:pPr>
        <w:spacing w:after="60" w:before="160"/>
      </w:pPr>
      <w:r>
        <w:rPr>
          <w:rFonts w:ascii="Calibri" w:cs="Calibri" w:eastAsia="Calibri" w:hAnsi="Calibri"/>
          <w:b/>
          <w:bCs/>
          <w:sz w:val="22"/>
          <w:szCs w:val="22"/>
        </w:rPr>
        <w:t xml:space="preserve">Date: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Crane Make / Model: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Crane Serial / Unit Number: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Operator Name: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Operator Certification #: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Project / Site Name: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Hours on Meter (start of shift):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sz w:val="22"/>
          <w:szCs w:val="22"/>
        </w:rPr>
        <w:t xml:space="preserve">Mark each item: ✓ = OK    X = Deficiency    N/A = Not Applicable</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Cab / Controls</w:t>
      </w:r>
    </w:p>
    <w:p>
      <w:pPr>
        <w:spacing w:after="60"/>
      </w:pPr>
      <w:r>
        <w:rPr>
          <w:rFonts w:ascii="Calibri" w:cs="Calibri" w:eastAsia="Calibri" w:hAnsi="Calibri"/>
          <w:sz w:val="22"/>
          <w:szCs w:val="22"/>
        </w:rPr>
        <w:t xml:space="preserve">☐  All controls labeled and functioning properly</w:t>
      </w:r>
    </w:p>
    <w:p>
      <w:pPr>
        <w:spacing w:after="60"/>
      </w:pPr>
      <w:r>
        <w:rPr>
          <w:rFonts w:ascii="Calibri" w:cs="Calibri" w:eastAsia="Calibri" w:hAnsi="Calibri"/>
          <w:sz w:val="22"/>
          <w:szCs w:val="22"/>
        </w:rPr>
        <w:t xml:space="preserve">☐  Cab windows clean and unobstructed</w:t>
      </w:r>
    </w:p>
    <w:p>
      <w:pPr>
        <w:spacing w:after="60"/>
      </w:pPr>
      <w:r>
        <w:rPr>
          <w:rFonts w:ascii="Calibri" w:cs="Calibri" w:eastAsia="Calibri" w:hAnsi="Calibri"/>
          <w:sz w:val="22"/>
          <w:szCs w:val="22"/>
        </w:rPr>
        <w:t xml:space="preserve">☐  Seat belt / operator restraint functional</w:t>
      </w:r>
    </w:p>
    <w:p>
      <w:pPr>
        <w:spacing w:after="60"/>
      </w:pPr>
      <w:r>
        <w:rPr>
          <w:rFonts w:ascii="Calibri" w:cs="Calibri" w:eastAsia="Calibri" w:hAnsi="Calibri"/>
          <w:sz w:val="22"/>
          <w:szCs w:val="22"/>
        </w:rPr>
        <w:t xml:space="preserve">☐  Horn / audible warning device working</w:t>
      </w:r>
    </w:p>
    <w:p>
      <w:pPr>
        <w:spacing w:after="60"/>
      </w:pPr>
      <w:r>
        <w:rPr>
          <w:rFonts w:ascii="Calibri" w:cs="Calibri" w:eastAsia="Calibri" w:hAnsi="Calibri"/>
          <w:sz w:val="22"/>
          <w:szCs w:val="22"/>
        </w:rPr>
        <w:t xml:space="preserve">☐  Fire extinguisher present and current inspection</w:t>
      </w:r>
    </w:p>
    <w:p>
      <w:pPr>
        <w:spacing w:after="60"/>
      </w:pPr>
      <w:r>
        <w:rPr>
          <w:rFonts w:ascii="Calibri" w:cs="Calibri" w:eastAsia="Calibri" w:hAnsi="Calibri"/>
          <w:sz w:val="22"/>
          <w:szCs w:val="22"/>
        </w:rPr>
        <w:t xml:space="preserve">☐  Load chart present, legible, and accessible</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Safety Devices</w:t>
      </w:r>
    </w:p>
    <w:p>
      <w:pPr>
        <w:spacing w:after="60"/>
      </w:pPr>
      <w:r>
        <w:rPr>
          <w:rFonts w:ascii="Calibri" w:cs="Calibri" w:eastAsia="Calibri" w:hAnsi="Calibri"/>
          <w:sz w:val="22"/>
          <w:szCs w:val="22"/>
        </w:rPr>
        <w:t xml:space="preserve">☐  LMI (Load Moment Indicator) tested and functional</w:t>
      </w:r>
    </w:p>
    <w:p>
      <w:pPr>
        <w:spacing w:after="60"/>
      </w:pPr>
      <w:r>
        <w:rPr>
          <w:rFonts w:ascii="Calibri" w:cs="Calibri" w:eastAsia="Calibri" w:hAnsi="Calibri"/>
          <w:sz w:val="22"/>
          <w:szCs w:val="22"/>
        </w:rPr>
        <w:t xml:space="preserve">☐  Anti-two-block (A2B) device tested and functional</w:t>
      </w:r>
    </w:p>
    <w:p>
      <w:pPr>
        <w:spacing w:after="60"/>
      </w:pPr>
      <w:r>
        <w:rPr>
          <w:rFonts w:ascii="Calibri" w:cs="Calibri" w:eastAsia="Calibri" w:hAnsi="Calibri"/>
          <w:sz w:val="22"/>
          <w:szCs w:val="22"/>
        </w:rPr>
        <w:t xml:space="preserve">☐  Boom angle / length indicator functional</w:t>
      </w:r>
    </w:p>
    <w:p>
      <w:pPr>
        <w:spacing w:after="60"/>
      </w:pPr>
      <w:r>
        <w:rPr>
          <w:rFonts w:ascii="Calibri" w:cs="Calibri" w:eastAsia="Calibri" w:hAnsi="Calibri"/>
          <w:sz w:val="22"/>
          <w:szCs w:val="22"/>
        </w:rPr>
        <w:t xml:space="preserve">☐  Outrigger / stabilizer controls functional</w:t>
      </w:r>
    </w:p>
    <w:p>
      <w:pPr>
        <w:spacing w:after="60"/>
      </w:pPr>
      <w:r>
        <w:rPr>
          <w:rFonts w:ascii="Calibri" w:cs="Calibri" w:eastAsia="Calibri" w:hAnsi="Calibri"/>
          <w:sz w:val="22"/>
          <w:szCs w:val="22"/>
        </w:rPr>
        <w:t xml:space="preserve">☐  Swing brake / lock functional</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Structural / Mechanical</w:t>
      </w:r>
    </w:p>
    <w:p>
      <w:pPr>
        <w:spacing w:after="60"/>
      </w:pPr>
      <w:r>
        <w:rPr>
          <w:rFonts w:ascii="Calibri" w:cs="Calibri" w:eastAsia="Calibri" w:hAnsi="Calibri"/>
          <w:sz w:val="22"/>
          <w:szCs w:val="22"/>
        </w:rPr>
        <w:t xml:space="preserve">☐  Boom sections – no visible damage, cracks, or deformation</w:t>
      </w:r>
    </w:p>
    <w:p>
      <w:pPr>
        <w:spacing w:after="60"/>
      </w:pPr>
      <w:r>
        <w:rPr>
          <w:rFonts w:ascii="Calibri" w:cs="Calibri" w:eastAsia="Calibri" w:hAnsi="Calibri"/>
          <w:sz w:val="22"/>
          <w:szCs w:val="22"/>
        </w:rPr>
        <w:t xml:space="preserve">☐  Jib (if applicable) – pins secured, no damage</w:t>
      </w:r>
    </w:p>
    <w:p>
      <w:pPr>
        <w:spacing w:after="60"/>
      </w:pPr>
      <w:r>
        <w:rPr>
          <w:rFonts w:ascii="Calibri" w:cs="Calibri" w:eastAsia="Calibri" w:hAnsi="Calibri"/>
          <w:sz w:val="22"/>
          <w:szCs w:val="22"/>
        </w:rPr>
        <w:t xml:space="preserve">☐  Turntable / swing bearing – no unusual play or noise</w:t>
      </w:r>
    </w:p>
    <w:p>
      <w:pPr>
        <w:spacing w:after="60"/>
      </w:pPr>
      <w:r>
        <w:rPr>
          <w:rFonts w:ascii="Calibri" w:cs="Calibri" w:eastAsia="Calibri" w:hAnsi="Calibri"/>
          <w:sz w:val="22"/>
          <w:szCs w:val="22"/>
        </w:rPr>
        <w:t xml:space="preserve">☐  Hook – safety latch present, no cracks or deformation, free rotation</w:t>
      </w:r>
    </w:p>
    <w:p>
      <w:pPr>
        <w:spacing w:after="60"/>
      </w:pPr>
      <w:r>
        <w:rPr>
          <w:rFonts w:ascii="Calibri" w:cs="Calibri" w:eastAsia="Calibri" w:hAnsi="Calibri"/>
          <w:sz w:val="22"/>
          <w:szCs w:val="22"/>
        </w:rPr>
        <w:t xml:space="preserve">☐  Sheaves – rotate freely, no cracks, rope guards in place</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Wire Rope</w:t>
      </w:r>
    </w:p>
    <w:p>
      <w:pPr>
        <w:spacing w:after="60"/>
      </w:pPr>
      <w:r>
        <w:rPr>
          <w:rFonts w:ascii="Calibri" w:cs="Calibri" w:eastAsia="Calibri" w:hAnsi="Calibri"/>
          <w:sz w:val="22"/>
          <w:szCs w:val="22"/>
        </w:rPr>
        <w:t xml:space="preserve">☐  No visible broken wires, kinking, crushing, or bird-caging</w:t>
      </w:r>
    </w:p>
    <w:p>
      <w:pPr>
        <w:spacing w:after="60"/>
      </w:pPr>
      <w:r>
        <w:rPr>
          <w:rFonts w:ascii="Calibri" w:cs="Calibri" w:eastAsia="Calibri" w:hAnsi="Calibri"/>
          <w:sz w:val="22"/>
          <w:szCs w:val="22"/>
        </w:rPr>
        <w:t xml:space="preserve">☐  Properly reeved per load chart</w:t>
      </w:r>
    </w:p>
    <w:p>
      <w:pPr>
        <w:spacing w:after="60"/>
      </w:pPr>
      <w:r>
        <w:rPr>
          <w:rFonts w:ascii="Calibri" w:cs="Calibri" w:eastAsia="Calibri" w:hAnsi="Calibri"/>
          <w:sz w:val="22"/>
          <w:szCs w:val="22"/>
        </w:rPr>
        <w:t xml:space="preserve">☐  End connections secure</w:t>
      </w:r>
    </w:p>
    <w:p>
      <w:pPr>
        <w:spacing w:after="60"/>
      </w:pPr>
      <w:r>
        <w:rPr>
          <w:rFonts w:ascii="Calibri" w:cs="Calibri" w:eastAsia="Calibri" w:hAnsi="Calibri"/>
          <w:sz w:val="22"/>
          <w:szCs w:val="22"/>
        </w:rPr>
        <w:t xml:space="preserve">☐  No excessive wear or corrosion</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Hydraulic / Pneumatic</w:t>
      </w:r>
    </w:p>
    <w:p>
      <w:pPr>
        <w:spacing w:after="60"/>
      </w:pPr>
      <w:r>
        <w:rPr>
          <w:rFonts w:ascii="Calibri" w:cs="Calibri" w:eastAsia="Calibri" w:hAnsi="Calibri"/>
          <w:sz w:val="22"/>
          <w:szCs w:val="22"/>
        </w:rPr>
        <w:t xml:space="preserve">☐  No visible leaks (hoses, fittings, cylinders)</w:t>
      </w:r>
    </w:p>
    <w:p>
      <w:pPr>
        <w:spacing w:after="60"/>
      </w:pPr>
      <w:r>
        <w:rPr>
          <w:rFonts w:ascii="Calibri" w:cs="Calibri" w:eastAsia="Calibri" w:hAnsi="Calibri"/>
          <w:sz w:val="22"/>
          <w:szCs w:val="22"/>
        </w:rPr>
        <w:t xml:space="preserve">☐  Hydraulic fluid level adequate</w:t>
      </w:r>
    </w:p>
    <w:p>
      <w:pPr>
        <w:spacing w:after="60"/>
      </w:pPr>
      <w:r>
        <w:rPr>
          <w:rFonts w:ascii="Calibri" w:cs="Calibri" w:eastAsia="Calibri" w:hAnsi="Calibri"/>
          <w:sz w:val="22"/>
          <w:szCs w:val="22"/>
        </w:rPr>
        <w:t xml:space="preserve">☐  Outrigger cylinders and pads in good condition</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Carrier / Travel System</w:t>
      </w:r>
    </w:p>
    <w:p>
      <w:pPr>
        <w:spacing w:after="60"/>
      </w:pPr>
      <w:r>
        <w:rPr>
          <w:rFonts w:ascii="Calibri" w:cs="Calibri" w:eastAsia="Calibri" w:hAnsi="Calibri"/>
          <w:sz w:val="22"/>
          <w:szCs w:val="22"/>
        </w:rPr>
        <w:t xml:space="preserve">☐  Engine oil, coolant, and fuel levels adequate</w:t>
      </w:r>
    </w:p>
    <w:p>
      <w:pPr>
        <w:spacing w:after="60"/>
      </w:pPr>
      <w:r>
        <w:rPr>
          <w:rFonts w:ascii="Calibri" w:cs="Calibri" w:eastAsia="Calibri" w:hAnsi="Calibri"/>
          <w:sz w:val="22"/>
          <w:szCs w:val="22"/>
        </w:rPr>
        <w:t xml:space="preserve">☐  Tires / tracks in good condition (pressure, wear, damage)</w:t>
      </w:r>
    </w:p>
    <w:p>
      <w:pPr>
        <w:spacing w:after="60"/>
      </w:pPr>
      <w:r>
        <w:rPr>
          <w:rFonts w:ascii="Calibri" w:cs="Calibri" w:eastAsia="Calibri" w:hAnsi="Calibri"/>
          <w:sz w:val="22"/>
          <w:szCs w:val="22"/>
        </w:rPr>
        <w:t xml:space="preserve">☐  Brakes functional (service and parking)</w:t>
      </w:r>
    </w:p>
    <w:p>
      <w:pPr>
        <w:spacing w:after="60"/>
      </w:pPr>
      <w:r>
        <w:rPr>
          <w:rFonts w:ascii="Calibri" w:cs="Calibri" w:eastAsia="Calibri" w:hAnsi="Calibri"/>
          <w:sz w:val="22"/>
          <w:szCs w:val="22"/>
        </w:rPr>
        <w:t xml:space="preserve">☐  Lights and reflectors working</w:t>
      </w:r>
    </w:p>
    <w:p>
      <w:pPr>
        <w:spacing w:after="60"/>
      </w:pPr>
      <w:r>
        <w:rPr>
          <w:rFonts w:ascii="Calibri" w:cs="Calibri" w:eastAsia="Calibri" w:hAnsi="Calibri"/>
          <w:sz w:val="22"/>
          <w:szCs w:val="22"/>
        </w:rPr>
        <w:t xml:space="preserve">☐  Counterweight secure and as specified</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Ground Conditions / Setup</w:t>
      </w:r>
    </w:p>
    <w:p>
      <w:pPr>
        <w:spacing w:after="60"/>
      </w:pPr>
      <w:r>
        <w:rPr>
          <w:rFonts w:ascii="Calibri" w:cs="Calibri" w:eastAsia="Calibri" w:hAnsi="Calibri"/>
          <w:sz w:val="22"/>
          <w:szCs w:val="22"/>
        </w:rPr>
        <w:t xml:space="preserve">☐  Ground firm, level, and adequate for crane loading</w:t>
      </w:r>
    </w:p>
    <w:p>
      <w:pPr>
        <w:spacing w:after="60"/>
      </w:pPr>
      <w:r>
        <w:rPr>
          <w:rFonts w:ascii="Calibri" w:cs="Calibri" w:eastAsia="Calibri" w:hAnsi="Calibri"/>
          <w:sz w:val="22"/>
          <w:szCs w:val="22"/>
        </w:rPr>
        <w:t xml:space="preserve">☐  Outriggers fully extended and set on adequate pads/cribbing</w:t>
      </w:r>
    </w:p>
    <w:p>
      <w:pPr>
        <w:spacing w:after="60"/>
      </w:pPr>
      <w:r>
        <w:rPr>
          <w:rFonts w:ascii="Calibri" w:cs="Calibri" w:eastAsia="Calibri" w:hAnsi="Calibri"/>
          <w:sz w:val="22"/>
          <w:szCs w:val="22"/>
        </w:rPr>
        <w:t xml:space="preserve">☐  Crane level within manufacturer tolerances</w:t>
      </w:r>
    </w:p>
    <w:p>
      <w:pPr>
        <w:spacing w:after="60"/>
      </w:pPr>
      <w:r>
        <w:rPr>
          <w:rFonts w:ascii="Calibri" w:cs="Calibri" w:eastAsia="Calibri" w:hAnsi="Calibri"/>
          <w:sz w:val="22"/>
          <w:szCs w:val="22"/>
        </w:rPr>
        <w:t xml:space="preserve">☐  Swing area clear of obstructions and personnel</w:t>
      </w:r>
    </w:p>
    <w:p>
      <w:pPr>
        <w:spacing w:after="60"/>
      </w:pPr>
      <w:r>
        <w:rPr>
          <w:rFonts w:ascii="Calibri" w:cs="Calibri" w:eastAsia="Calibri" w:hAnsi="Calibri"/>
          <w:sz w:val="22"/>
          <w:szCs w:val="22"/>
        </w:rPr>
        <w:t xml:space="preserve">☐  Power line clearance distances maintained</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Deficiencies / Comments</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sz w:val="22"/>
          <w:szCs w:val="22"/>
        </w:rPr>
        <w:t xml:space="preserve">Crane Status:  </w:t>
      </w:r>
      <w:r>
        <w:rPr>
          <w:rFonts w:ascii="Calibri" w:cs="Calibri" w:eastAsia="Calibri" w:hAnsi="Calibri"/>
          <w:sz w:val="22"/>
          <w:szCs w:val="22"/>
        </w:rPr>
        <w:t xml:space="preserve">☐ Fit for Service    ☐ Restricted Use (explain)    ☐ Out of Service</w:t>
      </w:r>
    </w:p>
    <w:p>
      <w:pPr>
        <w:spacing w:after="120"/>
      </w:pPr>
      <w:r>
        <w:rPr>
          <w:rFonts w:ascii="Calibri" w:cs="Calibri" w:eastAsia="Calibri" w:hAnsi="Calibri"/>
          <w:sz w:val="22"/>
          <w:szCs w:val="22"/>
        </w:rPr>
        <w:t xml:space="preserve"/>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Crane Operator Signature</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Supervisor Acknowledgment</w:t>
      </w:r>
      <w:r>
        <w:rPr>
          <w:rFonts w:ascii="Calibri" w:cs="Calibri" w:eastAsia="Calibri" w:hAnsi="Calibri"/>
          <w:b/>
          <w:bCs/>
          <w:sz w:val="20"/>
          <w:szCs w:val="20"/>
        </w:rPr>
        <w:t xml:space="preserve">                                                            Date</w:t>
      </w:r>
    </w:p>
    <w:p>
      <w:r>
        <w:br w:type="page"/>
      </w:r>
    </w:p>
    <w:p>
      <w:pPr>
        <w:pStyle w:val="Heading1"/>
        <w:spacing w:after="160" w:before="360"/>
      </w:pPr>
      <w:r>
        <w:rPr>
          <w:rFonts w:ascii="Calibri" w:cs="Calibri" w:eastAsia="Calibri" w:hAnsi="Calibri"/>
          <w:b/>
          <w:bCs/>
          <w:color w:val="1B2A4A"/>
          <w:sz w:val="32"/>
          <w:szCs w:val="32"/>
        </w:rPr>
        <w:t xml:space="preserve">Appendix B: Lift Plan Form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40" w:hRule="exact"/>
        </w:trPr>
        <w:tc>
          <w:tcPr>
            <w:tcW w:type="dxa" w:w="9360"/>
            <w:tcBorders>
              <w:top w:val="none" w:color="FFFFFF" w:sz="0"/>
              <w:left w:val="none" w:color="FFFFFF" w:sz="0"/>
              <w:bottom w:val="none" w:color="FFFFFF" w:sz="0"/>
              <w:right w:val="none" w:color="FFFFFF" w:sz="0"/>
            </w:tcBorders>
            <w:shd w:fill="E8A838" w:val="clear"/>
          </w:tcPr>
          <w:p/>
        </w:tc>
      </w:tr>
    </w:tbl>
    <w:p>
      <w:pPr>
        <w:spacing w:after="100" w:before="200"/>
        <w:jc w:val="center"/>
      </w:pPr>
      <w:r>
        <w:rPr>
          <w:rFonts w:ascii="Calibri" w:cs="Calibri" w:eastAsia="Calibri" w:hAnsi="Calibri"/>
          <w:b/>
          <w:bCs/>
          <w:color w:val="1B2A4A"/>
          <w:sz w:val="28"/>
          <w:szCs w:val="28"/>
        </w:rPr>
        <w:t xml:space="preserve">[COMPANY NAME]</w:t>
      </w:r>
    </w:p>
    <w:p>
      <w:pPr>
        <w:spacing w:after="100" w:before="200"/>
        <w:jc w:val="center"/>
      </w:pPr>
      <w:r>
        <w:rPr>
          <w:rFonts w:ascii="Calibri" w:cs="Calibri" w:eastAsia="Calibri" w:hAnsi="Calibri"/>
          <w:b/>
          <w:bCs/>
          <w:color w:val="1B2A4A"/>
          <w:sz w:val="28"/>
          <w:szCs w:val="28"/>
        </w:rPr>
        <w:t xml:space="preserve">Lift Plan Form</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sz w:val="22"/>
          <w:szCs w:val="22"/>
        </w:rPr>
        <w:t xml:space="preserve">☐ Routine Lift    ☐ Critical Lift (≥75% capacity, multi-crane, personnel hoist, near power lines)</w:t>
      </w:r>
    </w:p>
    <w:p>
      <w:pPr>
        <w:spacing w:after="120"/>
      </w:pPr>
      <w:r>
        <w:rPr>
          <w:rFonts w:ascii="Calibri" w:cs="Calibri" w:eastAsia="Calibri" w:hAnsi="Calibri"/>
          <w:sz w:val="22"/>
          <w:szCs w:val="22"/>
        </w:rPr>
        <w:t xml:space="preserve"/>
      </w:r>
    </w:p>
    <w:p>
      <w:pPr>
        <w:spacing w:after="60" w:before="160"/>
      </w:pPr>
      <w:r>
        <w:rPr>
          <w:rFonts w:ascii="Calibri" w:cs="Calibri" w:eastAsia="Calibri" w:hAnsi="Calibri"/>
          <w:b/>
          <w:bCs/>
          <w:sz w:val="22"/>
          <w:szCs w:val="22"/>
        </w:rPr>
        <w:t xml:space="preserve">Date: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Project / Site Name: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Lift Description: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Lift Director / Supervisor: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Crane Information</w:t>
      </w:r>
    </w:p>
    <w:p>
      <w:pPr>
        <w:spacing w:after="60" w:before="160"/>
      </w:pPr>
      <w:r>
        <w:rPr>
          <w:rFonts w:ascii="Calibri" w:cs="Calibri" w:eastAsia="Calibri" w:hAnsi="Calibri"/>
          <w:b/>
          <w:bCs/>
          <w:sz w:val="22"/>
          <w:szCs w:val="22"/>
        </w:rPr>
        <w:t xml:space="preserve">Crane Make / Model: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Crane Capacity (max rated):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Boom Length / Configuration: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Counterweight Configuration: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Outrigger Position (fully/partially extended):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Load Information</w:t>
      </w:r>
    </w:p>
    <w:p>
      <w:pPr>
        <w:spacing w:after="60" w:before="160"/>
      </w:pPr>
      <w:r>
        <w:rPr>
          <w:rFonts w:ascii="Calibri" w:cs="Calibri" w:eastAsia="Calibri" w:hAnsi="Calibri"/>
          <w:b/>
          <w:bCs/>
          <w:sz w:val="22"/>
          <w:szCs w:val="22"/>
        </w:rPr>
        <w:t xml:space="preserve">Load Description: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Load Weight (verified):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Rigging Weight: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Total Lifted Weight (load + rigging + block):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Pick Radius: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Set Radius: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Maximum Radius During Lift: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Crane Capacity at Maximum Radius: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Percent of Capacity (%):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Lift Environment</w:t>
      </w:r>
    </w:p>
    <w:p>
      <w:pPr>
        <w:spacing w:after="60" w:before="160"/>
      </w:pPr>
      <w:r>
        <w:rPr>
          <w:rFonts w:ascii="Calibri" w:cs="Calibri" w:eastAsia="Calibri" w:hAnsi="Calibri"/>
          <w:b/>
          <w:bCs/>
          <w:sz w:val="22"/>
          <w:szCs w:val="22"/>
        </w:rPr>
        <w:t xml:space="preserve">Wind Speed at Time of Lift: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Maximum Allowable Wind Speed: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b/>
          <w:bCs/>
          <w:sz w:val="22"/>
          <w:szCs w:val="22"/>
        </w:rPr>
        <w:t xml:space="preserve">Power Lines Present?  </w:t>
      </w:r>
      <w:r>
        <w:rPr>
          <w:rFonts w:ascii="Calibri" w:cs="Calibri" w:eastAsia="Calibri" w:hAnsi="Calibri"/>
          <w:sz w:val="22"/>
          <w:szCs w:val="22"/>
        </w:rPr>
        <w:t xml:space="preserve">☐ Yes   ☐ No</w:t>
      </w:r>
    </w:p>
    <w:p>
      <w:pPr>
        <w:spacing w:after="120"/>
      </w:pPr>
      <w:r>
        <w:rPr>
          <w:rFonts w:ascii="Calibri" w:cs="Calibri" w:eastAsia="Calibri" w:hAnsi="Calibri"/>
          <w:b/>
          <w:bCs/>
          <w:sz w:val="22"/>
          <w:szCs w:val="22"/>
        </w:rPr>
        <w:t xml:space="preserve">If Yes, Voltage: </w:t>
      </w:r>
      <w:r>
        <w:rPr>
          <w:rFonts w:ascii="Calibri" w:cs="Calibri" w:eastAsia="Calibri" w:hAnsi="Calibri"/>
          <w:sz w:val="22"/>
          <w:szCs w:val="22"/>
        </w:rPr>
        <w:t xml:space="preserve">________________  </w:t>
      </w:r>
      <w:r>
        <w:rPr>
          <w:rFonts w:ascii="Calibri" w:cs="Calibri" w:eastAsia="Calibri" w:hAnsi="Calibri"/>
          <w:b/>
          <w:bCs/>
          <w:sz w:val="22"/>
          <w:szCs w:val="22"/>
        </w:rPr>
        <w:t xml:space="preserve">Clearance Distance: </w:t>
      </w:r>
      <w:r>
        <w:rPr>
          <w:rFonts w:ascii="Calibri" w:cs="Calibri" w:eastAsia="Calibri" w:hAnsi="Calibri"/>
          <w:sz w:val="22"/>
          <w:szCs w:val="22"/>
        </w:rPr>
        <w:t xml:space="preserve">________________</w:t>
      </w:r>
    </w:p>
    <w:p>
      <w:pPr>
        <w:spacing w:after="60" w:before="160"/>
      </w:pPr>
      <w:r>
        <w:rPr>
          <w:rFonts w:ascii="Calibri" w:cs="Calibri" w:eastAsia="Calibri" w:hAnsi="Calibri"/>
          <w:b/>
          <w:bCs/>
          <w:sz w:val="22"/>
          <w:szCs w:val="22"/>
        </w:rPr>
        <w:t xml:space="preserve">Ground Conditions: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Personnel</w:t>
      </w:r>
    </w:p>
    <w:p>
      <w:pPr>
        <w:spacing w:after="60" w:before="160"/>
      </w:pPr>
      <w:r>
        <w:rPr>
          <w:rFonts w:ascii="Calibri" w:cs="Calibri" w:eastAsia="Calibri" w:hAnsi="Calibri"/>
          <w:b/>
          <w:bCs/>
          <w:sz w:val="22"/>
          <w:szCs w:val="22"/>
        </w:rPr>
        <w:t xml:space="preserve">Crane Operator: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Operator Cert #: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Signal Person: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Rigger(s):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Rigging Plan</w:t>
      </w:r>
    </w:p>
    <w:p>
      <w:pPr>
        <w:spacing w:after="60" w:before="160"/>
      </w:pPr>
      <w:r>
        <w:rPr>
          <w:rFonts w:ascii="Calibri" w:cs="Calibri" w:eastAsia="Calibri" w:hAnsi="Calibri"/>
          <w:b/>
          <w:bCs/>
          <w:sz w:val="22"/>
          <w:szCs w:val="22"/>
        </w:rPr>
        <w:t xml:space="preserve">Sling Type / Size / Capacity: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Hitch Type (vertical, choker, basket):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Shackles / Hardware: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Spreader Bar / Below Hook Device (if applicable):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Pre-Lift Checklist</w:t>
      </w:r>
    </w:p>
    <w:p>
      <w:pPr>
        <w:spacing w:after="60"/>
      </w:pPr>
      <w:r>
        <w:rPr>
          <w:rFonts w:ascii="Calibri" w:cs="Calibri" w:eastAsia="Calibri" w:hAnsi="Calibri"/>
          <w:sz w:val="22"/>
          <w:szCs w:val="22"/>
        </w:rPr>
        <w:t xml:space="preserve">☐  Load weight verified (bill of lading, calculated, or weighed)</w:t>
      </w:r>
    </w:p>
    <w:p>
      <w:pPr>
        <w:spacing w:after="60"/>
      </w:pPr>
      <w:r>
        <w:rPr>
          <w:rFonts w:ascii="Calibri" w:cs="Calibri" w:eastAsia="Calibri" w:hAnsi="Calibri"/>
          <w:sz w:val="22"/>
          <w:szCs w:val="22"/>
        </w:rPr>
        <w:t xml:space="preserve">☐  Load chart reviewed – adequate capacity confirmed</w:t>
      </w:r>
    </w:p>
    <w:p>
      <w:pPr>
        <w:spacing w:after="60"/>
      </w:pPr>
      <w:r>
        <w:rPr>
          <w:rFonts w:ascii="Calibri" w:cs="Calibri" w:eastAsia="Calibri" w:hAnsi="Calibri"/>
          <w:sz w:val="22"/>
          <w:szCs w:val="22"/>
        </w:rPr>
        <w:t xml:space="preserve">☐  Rigging inspected and rated for load</w:t>
      </w:r>
    </w:p>
    <w:p>
      <w:pPr>
        <w:spacing w:after="60"/>
      </w:pPr>
      <w:r>
        <w:rPr>
          <w:rFonts w:ascii="Calibri" w:cs="Calibri" w:eastAsia="Calibri" w:hAnsi="Calibri"/>
          <w:sz w:val="22"/>
          <w:szCs w:val="22"/>
        </w:rPr>
        <w:t xml:space="preserve">☐  Crane inspected (daily inspection complete)</w:t>
      </w:r>
    </w:p>
    <w:p>
      <w:pPr>
        <w:spacing w:after="60"/>
      </w:pPr>
      <w:r>
        <w:rPr>
          <w:rFonts w:ascii="Calibri" w:cs="Calibri" w:eastAsia="Calibri" w:hAnsi="Calibri"/>
          <w:sz w:val="22"/>
          <w:szCs w:val="22"/>
        </w:rPr>
        <w:t xml:space="preserve">☐  Ground conditions assessed – crane level and stable</w:t>
      </w:r>
    </w:p>
    <w:p>
      <w:pPr>
        <w:spacing w:after="60"/>
      </w:pPr>
      <w:r>
        <w:rPr>
          <w:rFonts w:ascii="Calibri" w:cs="Calibri" w:eastAsia="Calibri" w:hAnsi="Calibri"/>
          <w:sz w:val="22"/>
          <w:szCs w:val="22"/>
        </w:rPr>
        <w:t xml:space="preserve">☐  Swing path clear of obstructions and personnel</w:t>
      </w:r>
    </w:p>
    <w:p>
      <w:pPr>
        <w:spacing w:after="60"/>
      </w:pPr>
      <w:r>
        <w:rPr>
          <w:rFonts w:ascii="Calibri" w:cs="Calibri" w:eastAsia="Calibri" w:hAnsi="Calibri"/>
          <w:sz w:val="22"/>
          <w:szCs w:val="22"/>
        </w:rPr>
        <w:t xml:space="preserve">☐  Power line clearance verified</w:t>
      </w:r>
    </w:p>
    <w:p>
      <w:pPr>
        <w:spacing w:after="60"/>
      </w:pPr>
      <w:r>
        <w:rPr>
          <w:rFonts w:ascii="Calibri" w:cs="Calibri" w:eastAsia="Calibri" w:hAnsi="Calibri"/>
          <w:sz w:val="22"/>
          <w:szCs w:val="22"/>
        </w:rPr>
        <w:t xml:space="preserve">☐  Signal person assigned and in position</w:t>
      </w:r>
    </w:p>
    <w:p>
      <w:pPr>
        <w:spacing w:after="60"/>
      </w:pPr>
      <w:r>
        <w:rPr>
          <w:rFonts w:ascii="Calibri" w:cs="Calibri" w:eastAsia="Calibri" w:hAnsi="Calibri"/>
          <w:sz w:val="22"/>
          <w:szCs w:val="22"/>
        </w:rPr>
        <w:t xml:space="preserve">☐  Tag lines attached</w:t>
      </w:r>
    </w:p>
    <w:p>
      <w:pPr>
        <w:spacing w:after="60"/>
      </w:pPr>
      <w:r>
        <w:rPr>
          <w:rFonts w:ascii="Calibri" w:cs="Calibri" w:eastAsia="Calibri" w:hAnsi="Calibri"/>
          <w:sz w:val="22"/>
          <w:szCs w:val="22"/>
        </w:rPr>
        <w:t xml:space="preserve">☐  Pre-lift meeting conducted with all personnel</w:t>
      </w:r>
    </w:p>
    <w:p>
      <w:pPr>
        <w:spacing w:after="60"/>
      </w:pPr>
      <w:r>
        <w:rPr>
          <w:rFonts w:ascii="Calibri" w:cs="Calibri" w:eastAsia="Calibri" w:hAnsi="Calibri"/>
          <w:sz w:val="22"/>
          <w:szCs w:val="22"/>
        </w:rPr>
        <w:t xml:space="preserve">☐  LMI / A2B systems tested and functional</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Special Conditions / Notes</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Lift Director / Supervisor</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Crane Operator</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Safety Manager (Critical Lifts Only)</w:t>
      </w:r>
      <w:r>
        <w:rPr>
          <w:rFonts w:ascii="Calibri" w:cs="Calibri" w:eastAsia="Calibri" w:hAnsi="Calibri"/>
          <w:b/>
          <w:bCs/>
          <w:sz w:val="20"/>
          <w:szCs w:val="20"/>
        </w:rPr>
        <w:t xml:space="preserve">                                                            Date</w:t>
      </w:r>
    </w:p>
    <w:sectPr>
      <w:headerReference w:type="default" r:id="rId9"/>
      <w:footerReference w:type="default" r:id="rId10"/>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[COMPANY NAME]  |  </w:t>
    </w:r>
    <w:r>
      <w:rPr>
        <w:rFonts w:ascii="Calibri" w:cs="Calibri" w:eastAsia="Calibri" w:hAnsi="Calibri"/>
        <w:color w:val="999999"/>
        <w:sz w:val="16"/>
        <w:szCs w:val="16"/>
      </w:rPr>
      <w:t xml:space="preserve">Mobile Crane
Operation Program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[COMPANY NAME]  |  </w:t>
    </w:r>
    <w:r>
      <w:rPr>
        <w:rFonts w:ascii="Calibri" w:cs="Calibri" w:eastAsia="Calibri" w:hAnsi="Calibri"/>
        <w:color w:val="999999"/>
        <w:sz w:val="16"/>
        <w:szCs w:val="16"/>
      </w:rPr>
      <w:t xml:space="preserve">Mobile Crane
Operation Program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E8A838" w:sz="4"/>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16"/>
              <w:szCs w:val="16"/>
            </w:rPr>
            <w:t xml:space="preserve">FORBES SAFETY SOLUTIONS</w:t>
          </w: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E8A838" w:sz="4"/>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16"/>
              <w:szCs w:val="16"/>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lowerLetter"/>
      <w:lvlText w:val="%1)"/>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decimal"/>
      <w:lvlText w:val="%1."/>
      <w:lvlJc w:val="left"/>
      <w:pPr>
        <w:ind w:left="720" w:hanging="360"/>
      </w:pPr>
    </w:lvl>
  </w:abstractNum>
  <w:abstractNum w:abstractNumId="9" w15:restartNumberingAfterBreak="0">
    <w:multiLevelType w:val="hybridMultilevel"/>
    <w:lvl w:ilvl="0" w15:tentative="1">
      <w:start w:val="1"/>
      <w:numFmt w:val="lowerLetter"/>
      <w:lvlText w:val="%1)"/>
      <w:lvlJc w:val="left"/>
      <w:pPr>
        <w:ind w:left="720" w:hanging="360"/>
      </w:pPr>
    </w:lvl>
  </w:abstractNum>
  <w:abstractNum w:abstractNumId="10" w15:restartNumberingAfterBreak="0">
    <w:multiLevelType w:val="hybridMultilevel"/>
    <w:lvl w:ilvl="0" w15:tentative="1">
      <w:start w:val="1"/>
      <w:numFmt w:val="bullet"/>
      <w:lvlText w:val="•"/>
      <w:lvlJc w:val="left"/>
      <w:pPr>
        <w:ind w:left="720" w:hanging="360"/>
      </w:pPr>
    </w:lvl>
  </w:abstractNum>
  <w:abstractNum w:abstractNumId="11" w15:restartNumberingAfterBreak="0">
    <w:multiLevelType w:val="hybridMultilevel"/>
    <w:lvl w:ilvl="0" w15:tentative="1">
      <w:start w:val="1"/>
      <w:numFmt w:val="decimal"/>
      <w:lvlText w:val="%1."/>
      <w:lvlJc w:val="left"/>
      <w:pPr>
        <w:ind w:left="720" w:hanging="360"/>
      </w:pPr>
    </w:lvl>
  </w:abstractNum>
  <w:abstractNum w:abstractNumId="12" w15:restartNumberingAfterBreak="0">
    <w:multiLevelType w:val="hybridMultilevel"/>
    <w:lvl w:ilvl="0" w15:tentative="1">
      <w:start w:val="1"/>
      <w:numFmt w:val="lowerLetter"/>
      <w:lvlText w:val="%1)"/>
      <w:lvlJc w:val="left"/>
      <w:pPr>
        <w:ind w:left="720" w:hanging="360"/>
      </w:pPr>
    </w:lvl>
  </w:abstractNum>
  <w:abstractNum w:abstractNumId="13" w15:restartNumberingAfterBreak="0">
    <w:multiLevelType w:val="hybridMultilevel"/>
    <w:lvl w:ilvl="0" w15:tentative="1">
      <w:start w:val="1"/>
      <w:numFmt w:val="bullet"/>
      <w:lvlText w:val="•"/>
      <w:lvlJc w:val="left"/>
      <w:pPr>
        <w:ind w:left="720" w:hanging="360"/>
      </w:pPr>
    </w:lvl>
  </w:abstractNum>
  <w:abstractNum w:abstractNumId="14" w15:restartNumberingAfterBreak="0">
    <w:multiLevelType w:val="hybridMultilevel"/>
    <w:lvl w:ilvl="0" w15:tentative="1">
      <w:start w:val="1"/>
      <w:numFmt w:val="decimal"/>
      <w:lvlText w:val="%1."/>
      <w:lvlJc w:val="left"/>
      <w:pPr>
        <w:ind w:left="720" w:hanging="360"/>
      </w:pPr>
    </w:lvl>
  </w:abstractNum>
  <w:abstractNum w:abstractNumId="15" w15:restartNumberingAfterBreak="0">
    <w:multiLevelType w:val="hybridMultilevel"/>
    <w:lvl w:ilvl="0" w15:tentative="1">
      <w:start w:val="1"/>
      <w:numFmt w:val="lowerLetter"/>
      <w:lvlText w:val="%1)"/>
      <w:lvlJc w:val="left"/>
      <w:pPr>
        <w:ind w:left="720" w:hanging="360"/>
      </w:pPr>
    </w:lvl>
  </w:abstractNum>
  <w:abstractNum w:abstractNumId="16" w15:restartNumberingAfterBreak="0">
    <w:multiLevelType w:val="hybridMultilevel"/>
    <w:lvl w:ilvl="0" w15:tentative="1">
      <w:start w:val="1"/>
      <w:numFmt w:val="bullet"/>
      <w:lvlText w:val="•"/>
      <w:lvlJc w:val="left"/>
      <w:pPr>
        <w:ind w:left="720" w:hanging="360"/>
      </w:pPr>
    </w:lvl>
  </w:abstractNum>
  <w:abstractNum w:abstractNumId="17" w15:restartNumberingAfterBreak="0">
    <w:multiLevelType w:val="hybridMultilevel"/>
    <w:lvl w:ilvl="0" w15:tentative="1">
      <w:start w:val="1"/>
      <w:numFmt w:val="decimal"/>
      <w:lvlText w:val="%1."/>
      <w:lvlJc w:val="left"/>
      <w:pPr>
        <w:ind w:left="720" w:hanging="360"/>
      </w:pPr>
    </w:lvl>
  </w:abstractNum>
  <w:abstractNum w:abstractNumId="18" w15:restartNumberingAfterBreak="0">
    <w:multiLevelType w:val="hybridMultilevel"/>
    <w:lvl w:ilvl="0" w15:tentative="1">
      <w:start w:val="1"/>
      <w:numFmt w:val="lowerLetter"/>
      <w:lvlText w:val="%1)"/>
      <w:lvlJc w:val="left"/>
      <w:pPr>
        <w:ind w:left="720" w:hanging="360"/>
      </w:pPr>
    </w:lvl>
  </w:abstractNum>
  <w:abstractNum w:abstractNumId="19" w15:restartNumberingAfterBreak="0">
    <w:multiLevelType w:val="hybridMultilevel"/>
    <w:lvl w:ilvl="0" w15:tentative="1">
      <w:start w:val="1"/>
      <w:numFmt w:val="bullet"/>
      <w:lvlText w:val="•"/>
      <w:lvlJc w:val="left"/>
      <w:pPr>
        <w:ind w:left="720" w:hanging="360"/>
      </w:pPr>
    </w:lvl>
  </w:abstractNum>
  <w:abstractNum w:abstractNumId="20" w15:restartNumberingAfterBreak="0">
    <w:multiLevelType w:val="hybridMultilevel"/>
    <w:lvl w:ilvl="0" w15:tentative="1">
      <w:start w:val="1"/>
      <w:numFmt w:val="decimal"/>
      <w:lvlText w:val="%1."/>
      <w:lvlJc w:val="left"/>
      <w:pPr>
        <w:ind w:left="720" w:hanging="360"/>
      </w:pPr>
    </w:lvl>
  </w:abstractNum>
  <w:abstractNum w:abstractNumId="21" w15:restartNumberingAfterBreak="0">
    <w:multiLevelType w:val="hybridMultilevel"/>
    <w:lvl w:ilvl="0" w15:tentative="1">
      <w:start w:val="1"/>
      <w:numFmt w:val="lowerLetter"/>
      <w:lvlText w:val="%1)"/>
      <w:lvlJc w:val="left"/>
      <w:pPr>
        <w:ind w:left="720" w:hanging="360"/>
      </w:pPr>
    </w:lvl>
  </w:abstractNum>
  <w:abstractNum w:abstractNumId="22" w15:restartNumberingAfterBreak="0">
    <w:multiLevelType w:val="hybridMultilevel"/>
    <w:lvl w:ilvl="0" w15:tentative="1">
      <w:start w:val="1"/>
      <w:numFmt w:val="bullet"/>
      <w:lvlText w:val="•"/>
      <w:lvlJc w:val="left"/>
      <w:pPr>
        <w:ind w:left="720" w:hanging="360"/>
      </w:pPr>
    </w:lvl>
  </w:abstractNum>
  <w:abstractNum w:abstractNumId="23" w15:restartNumberingAfterBreak="0">
    <w:multiLevelType w:val="hybridMultilevel"/>
    <w:lvl w:ilvl="0" w15:tentative="1">
      <w:start w:val="1"/>
      <w:numFmt w:val="decimal"/>
      <w:lvlText w:val="%1."/>
      <w:lvlJc w:val="left"/>
      <w:pPr>
        <w:ind w:left="720" w:hanging="360"/>
      </w:pPr>
    </w:lvl>
  </w:abstractNum>
  <w:abstractNum w:abstractNumId="24" w15:restartNumberingAfterBreak="0">
    <w:multiLevelType w:val="hybridMultilevel"/>
    <w:lvl w:ilvl="0" w15:tentative="1">
      <w:start w:val="1"/>
      <w:numFmt w:val="lowerLetter"/>
      <w:lvlText w:val="%1)"/>
      <w:lvlJc w:val="left"/>
      <w:pPr>
        <w:ind w:left="720" w:hanging="360"/>
      </w:pPr>
    </w:lvl>
  </w:abstractNum>
  <w:abstractNum w:abstractNumId="25" w15:restartNumberingAfterBreak="0">
    <w:multiLevelType w:val="hybridMultilevel"/>
    <w:lvl w:ilvl="0" w15:tentative="1">
      <w:start w:val="1"/>
      <w:numFmt w:val="bullet"/>
      <w:lvlText w:val="•"/>
      <w:lvlJc w:val="left"/>
      <w:pPr>
        <w:ind w:left="720" w:hanging="360"/>
      </w:pPr>
    </w:lvl>
  </w:abstractNum>
  <w:abstractNum w:abstractNumId="26" w15:restartNumberingAfterBreak="0">
    <w:multiLevelType w:val="hybridMultilevel"/>
    <w:lvl w:ilvl="0" w15:tentative="1">
      <w:start w:val="1"/>
      <w:numFmt w:val="decimal"/>
      <w:lvlText w:val="%1."/>
      <w:lvlJc w:val="left"/>
      <w:pPr>
        <w:ind w:left="720" w:hanging="360"/>
      </w:pPr>
    </w:lvl>
  </w:abstractNum>
  <w:abstractNum w:abstractNumId="27" w15:restartNumberingAfterBreak="0">
    <w:multiLevelType w:val="hybridMultilevel"/>
    <w:lvl w:ilvl="0" w15:tentative="1">
      <w:start w:val="1"/>
      <w:numFmt w:val="lowerLetter"/>
      <w:lvlText w:val="%1)"/>
      <w:lvlJc w:val="left"/>
      <w:pPr>
        <w:ind w:left="720" w:hanging="360"/>
      </w:pPr>
    </w:lvl>
  </w:abstractNum>
  <w:abstractNum w:abstractNumId="28" w15:restartNumberingAfterBreak="0">
    <w:multiLevelType w:val="hybridMultilevel"/>
    <w:lvl w:ilvl="0" w15:tentative="1">
      <w:start w:val="1"/>
      <w:numFmt w:val="bullet"/>
      <w:lvlText w:val="•"/>
      <w:lvlJc w:val="left"/>
      <w:pPr>
        <w:ind w:left="720" w:hanging="360"/>
      </w:pPr>
    </w:lvl>
  </w:abstractNum>
  <w:abstractNum w:abstractNumId="29" w15:restartNumberingAfterBreak="0">
    <w:multiLevelType w:val="hybridMultilevel"/>
    <w:lvl w:ilvl="0" w15:tentative="1">
      <w:start w:val="1"/>
      <w:numFmt w:val="decimal"/>
      <w:lvlText w:val="%1."/>
      <w:lvlJc w:val="left"/>
      <w:pPr>
        <w:ind w:left="720" w:hanging="360"/>
      </w:pPr>
    </w:lvl>
  </w:abstractNum>
  <w:abstractNum w:abstractNumId="30" w15:restartNumberingAfterBreak="0">
    <w:multiLevelType w:val="hybridMultilevel"/>
    <w:lvl w:ilvl="0" w15:tentative="1">
      <w:start w:val="1"/>
      <w:numFmt w:val="lowerLetter"/>
      <w:lvlText w:val="%1)"/>
      <w:lvlJc w:val="left"/>
      <w:pPr>
        <w:ind w:left="720" w:hanging="360"/>
      </w:pPr>
    </w:lvl>
  </w:abstractNum>
  <w:abstractNum w:abstractNumId="31" w15:restartNumberingAfterBreak="0">
    <w:multiLevelType w:val="hybridMultilevel"/>
    <w:lvl w:ilvl="0" w15:tentative="1">
      <w:start w:val="1"/>
      <w:numFmt w:val="bullet"/>
      <w:lvlText w:val="•"/>
      <w:lvlJc w:val="left"/>
      <w:pPr>
        <w:ind w:left="720" w:hanging="360"/>
      </w:pPr>
    </w:lvl>
  </w:abstractNum>
  <w:abstractNum w:abstractNumId="32" w15:restartNumberingAfterBreak="0">
    <w:multiLevelType w:val="hybridMultilevel"/>
    <w:lvl w:ilvl="0" w15:tentative="1">
      <w:start w:val="1"/>
      <w:numFmt w:val="decimal"/>
      <w:lvlText w:val="%1."/>
      <w:lvlJc w:val="left"/>
      <w:pPr>
        <w:ind w:left="720" w:hanging="360"/>
      </w:pPr>
    </w:lvl>
  </w:abstractNum>
  <w:abstractNum w:abstractNumId="33" w15:restartNumberingAfterBreak="0">
    <w:multiLevelType w:val="hybridMultilevel"/>
    <w:lvl w:ilvl="0" w15:tentative="1">
      <w:start w:val="1"/>
      <w:numFmt w:val="lowerLetter"/>
      <w:lvlText w:val="%1)"/>
      <w:lvlJc w:val="left"/>
      <w:pPr>
        <w:ind w:left="720" w:hanging="360"/>
      </w:pPr>
    </w:lvl>
  </w:abstractNum>
  <w:abstractNum w:abstractNumId="34" w15:restartNumberingAfterBreak="0">
    <w:multiLevelType w:val="hybridMultilevel"/>
    <w:lvl w:ilvl="0" w15:tentative="1">
      <w:start w:val="1"/>
      <w:numFmt w:val="bullet"/>
      <w:lvlText w:val="•"/>
      <w:lvlJc w:val="left"/>
      <w:pPr>
        <w:ind w:left="720" w:hanging="360"/>
      </w:pPr>
    </w:lvl>
  </w:abstractNum>
  <w:abstractNum w:abstractNumId="35" w15:restartNumberingAfterBreak="0">
    <w:multiLevelType w:val="hybridMultilevel"/>
    <w:lvl w:ilvl="0" w15:tentative="1">
      <w:start w:val="1"/>
      <w:numFmt w:val="decimal"/>
      <w:lvlText w:val="%1."/>
      <w:lvlJc w:val="left"/>
      <w:pPr>
        <w:ind w:left="720" w:hanging="360"/>
      </w:pPr>
    </w:lvl>
  </w:abstractNum>
  <w:abstractNum w:abstractNumId="36" w15:restartNumberingAfterBreak="0">
    <w:multiLevelType w:val="hybridMultilevel"/>
    <w:lvl w:ilvl="0" w15:tentative="1">
      <w:start w:val="1"/>
      <w:numFmt w:val="lowerLetter"/>
      <w:lvlText w:val="%1)"/>
      <w:lvlJc w:val="left"/>
      <w:pPr>
        <w:ind w:left="720" w:hanging="360"/>
      </w:pPr>
    </w:lvl>
  </w:abstractNum>
  <w:abstractNum w:abstractNumId="37" w15:restartNumberingAfterBreak="0">
    <w:multiLevelType w:val="hybridMultilevel"/>
    <w:lvl w:ilvl="0" w15:tentative="1">
      <w:start w:val="1"/>
      <w:numFmt w:val="bullet"/>
      <w:lvlText w:val="•"/>
      <w:lvlJc w:val="left"/>
      <w:pPr>
        <w:ind w:left="720" w:hanging="360"/>
      </w:pPr>
    </w:lvl>
  </w:abstractNum>
  <w:abstractNum w:abstractNumId="38" w15:restartNumberingAfterBreak="0">
    <w:multiLevelType w:val="hybridMultilevel"/>
    <w:lvl w:ilvl="0" w15:tentative="1">
      <w:start w:val="1"/>
      <w:numFmt w:val="decimal"/>
      <w:lvlText w:val="%1."/>
      <w:lvlJc w:val="left"/>
      <w:pPr>
        <w:ind w:left="720" w:hanging="360"/>
      </w:pPr>
    </w:lvl>
  </w:abstractNum>
  <w:abstractNum w:abstractNumId="39" w15:restartNumberingAfterBreak="0">
    <w:multiLevelType w:val="hybridMultilevel"/>
    <w:lvl w:ilvl="0" w15:tentative="1">
      <w:start w:val="1"/>
      <w:numFmt w:val="lowerLetter"/>
      <w:lvlText w:val="%1)"/>
      <w:lvlJc w:val="left"/>
      <w:pPr>
        <w:ind w:left="720" w:hanging="360"/>
      </w:pPr>
    </w:lvl>
  </w:abstractNum>
  <w:abstractNum w:abstractNumId="40" w15:restartNumberingAfterBreak="0">
    <w:multiLevelType w:val="hybridMultilevel"/>
    <w:lvl w:ilvl="0" w15:tentative="1">
      <w:start w:val="1"/>
      <w:numFmt w:val="bullet"/>
      <w:lvlText w:val="•"/>
      <w:lvlJc w:val="left"/>
      <w:pPr>
        <w:ind w:left="720" w:hanging="360"/>
      </w:pPr>
    </w:lvl>
  </w:abstractNum>
  <w:abstractNum w:abstractNumId="41" w15:restartNumberingAfterBreak="0">
    <w:multiLevelType w:val="hybridMultilevel"/>
    <w:lvl w:ilvl="0" w15:tentative="1">
      <w:start w:val="1"/>
      <w:numFmt w:val="decimal"/>
      <w:lvlText w:val="%1."/>
      <w:lvlJc w:val="left"/>
      <w:pPr>
        <w:ind w:left="720" w:hanging="360"/>
      </w:pPr>
    </w:lvl>
  </w:abstractNum>
  <w:abstractNum w:abstractNumId="42" w15:restartNumberingAfterBreak="0">
    <w:multiLevelType w:val="hybridMultilevel"/>
    <w:lvl w:ilvl="0" w15:tentative="1">
      <w:start w:val="1"/>
      <w:numFmt w:val="lowerLetter"/>
      <w:lvlText w:val="%1)"/>
      <w:lvlJc w:val="left"/>
      <w:pPr>
        <w:ind w:left="720" w:hanging="360"/>
      </w:pPr>
    </w:lvl>
  </w:abstractNum>
  <w:abstractNum w:abstractNumId="43" w15:restartNumberingAfterBreak="0">
    <w:multiLevelType w:val="hybridMultilevel"/>
    <w:lvl w:ilvl="0" w15:tentative="1">
      <w:start w:val="1"/>
      <w:numFmt w:val="bullet"/>
      <w:lvlText w:val="•"/>
      <w:lvlJc w:val="left"/>
      <w:pPr>
        <w:ind w:left="720" w:hanging="360"/>
      </w:pPr>
    </w:lvl>
  </w:abstractNum>
  <w:abstractNum w:abstractNumId="44" w15:restartNumberingAfterBreak="0">
    <w:multiLevelType w:val="hybridMultilevel"/>
    <w:lvl w:ilvl="0" w15:tentative="1">
      <w:start w:val="1"/>
      <w:numFmt w:val="decimal"/>
      <w:lvlText w:val="%1."/>
      <w:lvlJc w:val="left"/>
      <w:pPr>
        <w:ind w:left="720" w:hanging="360"/>
      </w:pPr>
    </w:lvl>
  </w:abstractNum>
  <w:abstractNum w:abstractNumId="45" w15:restartNumberingAfterBreak="0">
    <w:multiLevelType w:val="hybridMultilevel"/>
    <w:lvl w:ilvl="0" w15:tentative="1">
      <w:start w:val="1"/>
      <w:numFmt w:val="lowerLetter"/>
      <w:lvlText w:val="%1)"/>
      <w:lvlJc w:val="left"/>
      <w:pPr>
        <w:ind w:left="720" w:hanging="360"/>
      </w:pPr>
    </w:lvl>
  </w:abstractNum>
  <w:abstractNum w:abstractNumId="46" w15:restartNumberingAfterBreak="0">
    <w:multiLevelType w:val="hybridMultilevel"/>
    <w:lvl w:ilvl="0" w15:tentative="1">
      <w:start w:val="1"/>
      <w:numFmt w:val="bullet"/>
      <w:lvlText w:val="•"/>
      <w:lvlJc w:val="left"/>
      <w:pPr>
        <w:ind w:left="720" w:hanging="360"/>
      </w:pPr>
    </w:lvl>
  </w:abstractNum>
  <w:abstractNum w:abstractNumId="47" w15:restartNumberingAfterBreak="0">
    <w:multiLevelType w:val="hybridMultilevel"/>
    <w:lvl w:ilvl="0" w15:tentative="1">
      <w:start w:val="1"/>
      <w:numFmt w:val="decimal"/>
      <w:lvlText w:val="%1."/>
      <w:lvlJc w:val="left"/>
      <w:pPr>
        <w:ind w:left="720" w:hanging="360"/>
      </w:pPr>
    </w:lvl>
  </w:abstractNum>
  <w:abstractNum w:abstractNumId="48" w15:restartNumberingAfterBreak="0">
    <w:multiLevelType w:val="hybridMultilevel"/>
    <w:lvl w:ilvl="0" w15:tentative="1">
      <w:start w:val="1"/>
      <w:numFmt w:val="lowerLetter"/>
      <w:lvlText w:val="%1)"/>
      <w:lvlJc w:val="left"/>
      <w:pPr>
        <w:ind w:left="720" w:hanging="360"/>
      </w:pPr>
    </w:lvl>
  </w:abstractNum>
  <w:abstractNum w:abstractNumId="49" w15:restartNumberingAfterBreak="0">
    <w:multiLevelType w:val="hybridMultilevel"/>
    <w:lvl w:ilvl="0" w15:tentative="1">
      <w:start w:val="1"/>
      <w:numFmt w:val="bullet"/>
      <w:lvlText w:val="•"/>
      <w:lvlJc w:val="left"/>
      <w:pPr>
        <w:ind w:left="720" w:hanging="360"/>
      </w:pPr>
    </w:lvl>
  </w:abstractNum>
  <w:abstractNum w:abstractNumId="50" w15:restartNumberingAfterBreak="0">
    <w:multiLevelType w:val="hybridMultilevel"/>
    <w:lvl w:ilvl="0" w15:tentative="1">
      <w:start w:val="1"/>
      <w:numFmt w:val="decimal"/>
      <w:lvlText w:val="%1."/>
      <w:lvlJc w:val="left"/>
      <w:pPr>
        <w:ind w:left="720" w:hanging="360"/>
      </w:pPr>
    </w:lvl>
  </w:abstractNum>
  <w:abstractNum w:abstractNumId="51" w15:restartNumberingAfterBreak="0">
    <w:multiLevelType w:val="hybridMultilevel"/>
    <w:lvl w:ilvl="0" w15:tentative="1">
      <w:start w:val="1"/>
      <w:numFmt w:val="lowerLetter"/>
      <w:lvlText w:val="%1)"/>
      <w:lvlJc w:val="left"/>
      <w:pPr>
        <w:ind w:left="720" w:hanging="360"/>
      </w:pPr>
    </w:lvl>
  </w:abstractNum>
  <w:abstractNum w:abstractNumId="52" w15:restartNumberingAfterBreak="0">
    <w:multiLevelType w:val="hybridMultilevel"/>
    <w:lvl w:ilvl="0" w15:tentative="1">
      <w:start w:val="1"/>
      <w:numFmt w:val="bullet"/>
      <w:lvlText w:val="•"/>
      <w:lvlJc w:val="left"/>
      <w:pPr>
        <w:ind w:left="720" w:hanging="360"/>
      </w:pPr>
    </w:lvl>
  </w:abstractNum>
  <w:abstractNum w:abstractNumId="53" w15:restartNumberingAfterBreak="0">
    <w:multiLevelType w:val="hybridMultilevel"/>
    <w:lvl w:ilvl="0" w15:tentative="1">
      <w:start w:val="1"/>
      <w:numFmt w:val="decimal"/>
      <w:lvlText w:val="%1."/>
      <w:lvlJc w:val="left"/>
      <w:pPr>
        <w:ind w:left="720" w:hanging="360"/>
      </w:pPr>
    </w:lvl>
  </w:abstractNum>
  <w:abstractNum w:abstractNumId="54" w15:restartNumberingAfterBreak="0">
    <w:multiLevelType w:val="hybridMultilevel"/>
    <w:lvl w:ilvl="0" w15:tentative="1">
      <w:start w:val="1"/>
      <w:numFmt w:val="lowerLetter"/>
      <w:lvlText w:val="%1)"/>
      <w:lvlJc w:val="left"/>
      <w:pPr>
        <w:ind w:left="720" w:hanging="360"/>
      </w:pPr>
    </w:lvl>
  </w:abstractNum>
  <w:abstractNum w:abstractNumId="55" w15:restartNumberingAfterBreak="0">
    <w:multiLevelType w:val="hybridMultilevel"/>
    <w:lvl w:ilvl="0" w15:tentative="1">
      <w:start w:val="1"/>
      <w:numFmt w:val="bullet"/>
      <w:lvlText w:val="•"/>
      <w:lvlJc w:val="left"/>
      <w:pPr>
        <w:ind w:left="720" w:hanging="360"/>
      </w:pPr>
    </w:lvl>
  </w:abstractNum>
  <w:abstractNum w:abstractNumId="56" w15:restartNumberingAfterBreak="0">
    <w:multiLevelType w:val="hybridMultilevel"/>
    <w:lvl w:ilvl="0" w15:tentative="1">
      <w:start w:val="1"/>
      <w:numFmt w:val="decimal"/>
      <w:lvlText w:val="%1."/>
      <w:lvlJc w:val="left"/>
      <w:pPr>
        <w:ind w:left="720" w:hanging="360"/>
      </w:pPr>
    </w:lvl>
  </w:abstractNum>
  <w:abstractNum w:abstractNumId="57" w15:restartNumberingAfterBreak="0">
    <w:multiLevelType w:val="hybridMultilevel"/>
    <w:lvl w:ilvl="0" w15:tentative="1">
      <w:start w:val="1"/>
      <w:numFmt w:val="lowerLetter"/>
      <w:lvlText w:val="%1)"/>
      <w:lvlJc w:val="left"/>
      <w:pPr>
        <w:ind w:left="720" w:hanging="360"/>
      </w:pPr>
    </w:lvl>
  </w:abstractNum>
  <w:abstractNum w:abstractNumId="58" w15:restartNumberingAfterBreak="0">
    <w:multiLevelType w:val="hybridMultilevel"/>
    <w:lvl w:ilvl="0" w15:tentative="1">
      <w:start w:val="1"/>
      <w:numFmt w:val="bullet"/>
      <w:lvlText w:val="•"/>
      <w:lvlJc w:val="left"/>
      <w:pPr>
        <w:ind w:left="720" w:hanging="360"/>
      </w:pPr>
    </w:lvl>
  </w:abstractNum>
  <w:abstractNum w:abstractNumId="59" w15:restartNumberingAfterBreak="0">
    <w:multiLevelType w:val="hybridMultilevel"/>
    <w:lvl w:ilvl="0" w15:tentative="1">
      <w:start w:val="1"/>
      <w:numFmt w:val="decimal"/>
      <w:lvlText w:val="%1."/>
      <w:lvlJc w:val="left"/>
      <w:pPr>
        <w:ind w:left="720" w:hanging="360"/>
      </w:pPr>
    </w:lvl>
  </w:abstractNum>
  <w:abstractNum w:abstractNumId="60" w15:restartNumberingAfterBreak="0">
    <w:multiLevelType w:val="hybridMultilevel"/>
    <w:lvl w:ilvl="0" w15:tentative="1">
      <w:start w:val="1"/>
      <w:numFmt w:val="lowerLetter"/>
      <w:lvlText w:val="%1)"/>
      <w:lvlJc w:val="left"/>
      <w:pPr>
        <w:ind w:left="720" w:hanging="360"/>
      </w:pPr>
    </w:lvl>
  </w:abstractNum>
  <w:abstractNum w:abstractNumId="61" w15:restartNumberingAfterBreak="0">
    <w:multiLevelType w:val="hybridMultilevel"/>
    <w:lvl w:ilvl="0" w15:tentative="1">
      <w:start w:val="1"/>
      <w:numFmt w:val="bullet"/>
      <w:lvlText w:val="•"/>
      <w:lvlJc w:val="left"/>
      <w:pPr>
        <w:ind w:left="720" w:hanging="360"/>
      </w:pPr>
    </w:lvl>
  </w:abstractNum>
  <w:abstractNum w:abstractNumId="62" w15:restartNumberingAfterBreak="0">
    <w:multiLevelType w:val="hybridMultilevel"/>
    <w:lvl w:ilvl="0" w15:tentative="1">
      <w:start w:val="1"/>
      <w:numFmt w:val="decimal"/>
      <w:lvlText w:val="%1."/>
      <w:lvlJc w:val="left"/>
      <w:pPr>
        <w:ind w:left="720" w:hanging="360"/>
      </w:pPr>
    </w:lvl>
  </w:abstractNum>
  <w:abstractNum w:abstractNumId="63" w15:restartNumberingAfterBreak="0">
    <w:multiLevelType w:val="hybridMultilevel"/>
    <w:lvl w:ilvl="0" w15:tentative="1">
      <w:start w:val="1"/>
      <w:numFmt w:val="lowerLetter"/>
      <w:lvlText w:val="%1)"/>
      <w:lvlJc w:val="left"/>
      <w:pPr>
        <w:ind w:left="720" w:hanging="360"/>
      </w:pPr>
    </w:lvl>
  </w:abstractNum>
  <w:abstractNum w:abstractNumId="64"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7"/>
    <w:lvlOverride w:ilvl="0">
      <w:startOverride w:val="1"/>
    </w:lvlOverride>
  </w:num>
  <w:num w:numId="3">
    <w:abstractNumId w:val="10"/>
    <w:lvlOverride w:ilvl="0">
      <w:startOverride w:val="1"/>
    </w:lvlOverride>
  </w:num>
  <w:num w:numId="4">
    <w:abstractNumId w:val="13"/>
    <w:lvlOverride w:ilvl="0">
      <w:startOverride w:val="1"/>
    </w:lvlOverride>
  </w:num>
  <w:num w:numId="5">
    <w:abstractNumId w:val="16"/>
    <w:lvlOverride w:ilvl="0">
      <w:startOverride w:val="1"/>
    </w:lvlOverride>
  </w:num>
  <w:num w:numId="6">
    <w:abstractNumId w:val="19"/>
    <w:lvlOverride w:ilvl="0">
      <w:startOverride w:val="1"/>
    </w:lvlOverride>
  </w:num>
  <w:num w:numId="7">
    <w:abstractNumId w:val="22"/>
    <w:lvlOverride w:ilvl="0">
      <w:startOverride w:val="1"/>
    </w:lvlOverride>
  </w:num>
  <w:num w:numId="8">
    <w:abstractNumId w:val="25"/>
    <w:lvlOverride w:ilvl="0">
      <w:startOverride w:val="1"/>
    </w:lvlOverride>
  </w:num>
  <w:num w:numId="9">
    <w:abstractNumId w:val="5"/>
    <w:lvlOverride w:ilvl="0">
      <w:startOverride w:val="1"/>
    </w:lvlOverride>
  </w:num>
  <w:num w:numId="10">
    <w:abstractNumId w:val="28"/>
    <w:lvlOverride w:ilvl="0">
      <w:startOverride w:val="1"/>
    </w:lvlOverride>
  </w:num>
  <w:num w:numId="11">
    <w:abstractNumId w:val="31"/>
    <w:lvlOverride w:ilvl="0">
      <w:startOverride w:val="1"/>
    </w:lvlOverride>
  </w:num>
  <w:num w:numId="12">
    <w:abstractNumId w:val="34"/>
    <w:lvlOverride w:ilvl="0">
      <w:startOverride w:val="1"/>
    </w:lvlOverride>
  </w:num>
  <w:num w:numId="13">
    <w:abstractNumId w:val="8"/>
    <w:lvlOverride w:ilvl="0">
      <w:startOverride w:val="1"/>
    </w:lvlOverride>
  </w:num>
  <w:num w:numId="14">
    <w:abstractNumId w:val="37"/>
    <w:lvlOverride w:ilvl="0">
      <w:startOverride w:val="1"/>
    </w:lvlOverride>
  </w:num>
  <w:num w:numId="15">
    <w:abstractNumId w:val="40"/>
    <w:lvlOverride w:ilvl="0">
      <w:startOverride w:val="1"/>
    </w:lvlOverride>
  </w:num>
  <w:num w:numId="16">
    <w:abstractNumId w:val="43"/>
    <w:lvlOverride w:ilvl="0">
      <w:startOverride w:val="1"/>
    </w:lvlOverride>
  </w:num>
  <w:num w:numId="17">
    <w:abstractNumId w:val="11"/>
    <w:lvlOverride w:ilvl="0">
      <w:startOverride w:val="1"/>
    </w:lvlOverride>
  </w:num>
  <w:num w:numId="18">
    <w:abstractNumId w:val="46"/>
    <w:lvlOverride w:ilvl="0">
      <w:startOverride w:val="1"/>
    </w:lvlOverride>
  </w:num>
  <w:num w:numId="19">
    <w:abstractNumId w:val="49"/>
    <w:lvlOverride w:ilvl="0">
      <w:startOverride w:val="1"/>
    </w:lvlOverride>
  </w:num>
  <w:num w:numId="20">
    <w:abstractNumId w:val="52"/>
    <w:lvlOverride w:ilvl="0">
      <w:startOverride w:val="1"/>
    </w:lvlOverride>
  </w:num>
  <w:num w:numId="21">
    <w:abstractNumId w:val="55"/>
    <w:lvlOverride w:ilvl="0">
      <w:startOverride w:val="1"/>
    </w:lvlOverride>
  </w:num>
  <w:num w:numId="22">
    <w:abstractNumId w:val="58"/>
    <w:lvlOverride w:ilvl="0">
      <w:startOverride w:val="1"/>
    </w:lvlOverride>
  </w:num>
  <w:num w:numId="23">
    <w:abstractNumId w:val="6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2026-03-16T00:14:02.055Z</dcterms:created>
  <dcterms:modified xsi:type="dcterms:W3CDTF">2026-03-16T00:14:02.055Z</dcterms:modified>
</cp:coreProperties>
</file>

<file path=docProps/custom.xml><?xml version="1.0" encoding="utf-8"?>
<Properties xmlns="http://schemas.openxmlformats.org/officeDocument/2006/custom-properties" xmlns:vt="http://schemas.openxmlformats.org/officeDocument/2006/docPropsVTypes"/>
</file>