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jc w:val="center"/>
      </w:pPr>
      <w:r>
        <w:rPr>
          <w:rFonts w:ascii="Calibri" w:cs="Calibri" w:eastAsia="Calibri" w:hAnsi="Calibri"/>
          <w:b/>
          <w:bCs/>
          <w:color w:val="1B2A4A"/>
          <w:sz w:val="36"/>
          <w:szCs w:val="36"/>
        </w:rPr>
        <w:t xml:space="preserve">FORBES SAFETY SOLUTIONS</w:t>
      </w:r>
    </w:p>
    <w:p>
      <w:pPr>
        <w:spacing w:after="0" w:before="80"/>
        <w:jc w:val="center"/>
      </w:pPr>
      <w:r>
        <w:rPr>
          <w:rFonts w:ascii="Calibri" w:cs="Calibri" w:eastAsia="Calibri" w:hAnsi="Calibri"/>
          <w:b/>
          <w:bCs/>
          <w:color w:val="E8A838"/>
          <w:sz w:val="28"/>
          <w:szCs w:val="28"/>
        </w:rPr>
        <w:t xml:space="preserve">JOB HAZARD ANALYSIS</w:t>
      </w:r>
    </w:p>
    <w:p>
      <w:pPr>
        <w:spacing w:after="40" w:before="80"/>
        <w:jc w:val="center"/>
      </w:pPr>
      <w:r>
        <w:rPr>
          <w:rFonts w:ascii="Calibri" w:cs="Calibri" w:eastAsia="Calibri" w:hAnsi="Calibri"/>
          <w:b/>
          <w:bCs/>
          <w:color w:val="1B2A4A"/>
          <w:sz w:val="24"/>
          <w:szCs w:val="24"/>
        </w:rPr>
        <w:t xml:space="preserve">Cable Pulling / Wire Stringing</w:t>
      </w:r>
    </w:p>
    <w:p>
      <w:pPr>
        <w:spacing w:after="100" w:before="100"/>
      </w:pPr>
    </w:p>
    <w:p>
      <w:pPr>
        <w:spacing w:after="20" w:before="40"/>
        <w:jc w:val="center"/>
      </w:pPr>
      <w:r>
        <w:rPr>
          <w:rFonts w:ascii="Calibri" w:cs="Calibri" w:eastAsia="Calibri" w:hAnsi="Calibri"/>
          <w:i/>
          <w:iCs/>
          <w:color w:val="555555"/>
          <w:sz w:val="18"/>
          <w:szCs w:val="18"/>
        </w:rPr>
        <w:t xml:space="preserve">Regulatory References: 29 CFR 1910.269, 29 CFR 1926 Subpart V, IEEE 524</w:t>
      </w:r>
    </w:p>
    <w:p>
      <w:pPr>
        <w:spacing w:after="200" w:before="0"/>
        <w:jc w:val="center"/>
      </w:pPr>
      <w:r>
        <w:rPr>
          <w:rFonts w:ascii="Calibri" w:cs="Calibri" w:eastAsia="Calibri" w:hAnsi="Calibri"/>
          <w:color w:val="555555"/>
          <w:sz w:val="18"/>
          <w:szCs w:val="18"/>
        </w:rPr>
        <w:t xml:space="preserve">Document No: FSS-JHA-039  |  Revision: 0  |  Date: _______________</w:t>
      </w:r>
    </w:p>
    <w:p>
      <w:pPr>
        <w:spacing w:after="100"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Project Name:</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Date:</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Location:</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JHA Number:</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Supervisor:</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Permit Required:</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Yes  ☐ No</w:t>
            </w:r>
          </w:p>
        </w:tc>
      </w:tr>
      <w:tr>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Prepared By:</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34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Reviewed By:</w:t>
            </w:r>
          </w:p>
        </w:tc>
        <w:tc>
          <w:tcPr>
            <w:tcW w:type="dxa" w:w="23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pPr>
        <w:spacing w:after="100" w:before="200"/>
      </w:pPr>
    </w:p>
    <w:p>
      <w:pPr>
        <w:spacing w:after="120" w:before="300"/>
      </w:pPr>
      <w:r>
        <w:rPr>
          <w:rFonts w:ascii="Calibri" w:cs="Calibri" w:eastAsia="Calibri" w:hAnsi="Calibri"/>
          <w:b/>
          <w:bCs/>
          <w:color w:val="1B2A4A"/>
          <w:sz w:val="26"/>
          <w:szCs w:val="26"/>
        </w:rPr>
        <w:t xml:space="preserve">JOB HAZARD ANALYSIS 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1160"/>
        <w:gridCol w:w="4000"/>
      </w:tblGrid>
      <w:tr>
        <w:trPr>
          <w:tblHeader/>
        </w:trPr>
        <w:tc>
          <w:tcPr>
            <w:tcW w:type="dxa" w:w="20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Task Step</w:t>
            </w:r>
          </w:p>
        </w:tc>
        <w:tc>
          <w:tcPr>
            <w:tcW w:type="dxa" w:w="22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Hazard</w:t>
            </w:r>
          </w:p>
        </w:tc>
        <w:tc>
          <w:tcPr>
            <w:tcW w:type="dxa" w:w="116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6"/>
                <w:szCs w:val="16"/>
              </w:rPr>
              <w:t xml:space="preserve">Risk Level (H/M/L)</w:t>
            </w:r>
          </w:p>
        </w:tc>
        <w:tc>
          <w:tcPr>
            <w:tcW w:type="dxa" w:w="40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Control Measures</w:t>
            </w:r>
          </w:p>
        </w:tc>
      </w:tr>
      <w:tr>
        <w:tc>
          <w:tcPr>
            <w:tcW w:type="dxa" w:w="2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1. Reel Setup &amp; Pulling Equipment Positioning</w:t>
            </w:r>
          </w:p>
        </w:tc>
        <w:tc>
          <w:tcPr>
            <w:tcW w:type="dxa" w:w="22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Heavy reel handling (tip-over, crush)</w:t>
            </w:r>
          </w:p>
          <w:p>
            <w:pPr>
              <w:spacing w:after="10" w:before="10"/>
              <w:jc w:val="left"/>
            </w:pPr>
            <w:r>
              <w:rPr>
                <w:rFonts w:ascii="Calibri" w:cs="Calibri" w:eastAsia="Calibri" w:hAnsi="Calibri"/>
                <w:b w:val="false"/>
                <w:bCs w:val="false"/>
                <w:color w:val="000000"/>
                <w:sz w:val="18"/>
                <w:szCs w:val="18"/>
              </w:rPr>
              <w:t xml:space="preserve">Equipment struck-by</w:t>
            </w:r>
          </w:p>
          <w:p>
            <w:pPr>
              <w:spacing w:after="10" w:before="10"/>
              <w:jc w:val="left"/>
            </w:pPr>
            <w:r>
              <w:rPr>
                <w:rFonts w:ascii="Calibri" w:cs="Calibri" w:eastAsia="Calibri" w:hAnsi="Calibri"/>
                <w:b w:val="false"/>
                <w:bCs w:val="false"/>
                <w:color w:val="000000"/>
                <w:sz w:val="18"/>
                <w:szCs w:val="18"/>
              </w:rPr>
              <w:t xml:space="preserve">Uneven ground/terrain</w:t>
            </w:r>
          </w:p>
          <w:p>
            <w:pPr>
              <w:spacing w:after="10" w:before="10"/>
              <w:jc w:val="left"/>
            </w:pPr>
            <w:r>
              <w:rPr>
                <w:rFonts w:ascii="Calibri" w:cs="Calibri" w:eastAsia="Calibri" w:hAnsi="Calibri"/>
                <w:b w:val="false"/>
                <w:bCs w:val="false"/>
                <w:color w:val="000000"/>
                <w:sz w:val="18"/>
                <w:szCs w:val="18"/>
              </w:rPr>
              <w:t xml:space="preserve">Traffic near setup area</w:t>
            </w:r>
          </w:p>
        </w:tc>
        <w:tc>
          <w:tcPr>
            <w:tcW w:type="dxa" w:w="11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Use mechanical means (forklift, crane) to position reels; never roll by hand on grade</w:t>
            </w:r>
          </w:p>
          <w:p>
            <w:pPr>
              <w:spacing w:after="10" w:before="10"/>
              <w:jc w:val="left"/>
            </w:pPr>
            <w:r>
              <w:rPr>
                <w:rFonts w:ascii="Calibri" w:cs="Calibri" w:eastAsia="Calibri" w:hAnsi="Calibri"/>
                <w:b w:val="false"/>
                <w:bCs w:val="false"/>
                <w:color w:val="000000"/>
                <w:sz w:val="18"/>
                <w:szCs w:val="18"/>
              </w:rPr>
              <w:t xml:space="preserve">Set reel jacks on firm, level ground; chock to prevent movement</w:t>
            </w:r>
          </w:p>
          <w:p>
            <w:pPr>
              <w:spacing w:after="10" w:before="10"/>
              <w:jc w:val="left"/>
            </w:pPr>
            <w:r>
              <w:rPr>
                <w:rFonts w:ascii="Calibri" w:cs="Calibri" w:eastAsia="Calibri" w:hAnsi="Calibri"/>
                <w:b w:val="false"/>
                <w:bCs w:val="false"/>
                <w:color w:val="000000"/>
                <w:sz w:val="18"/>
                <w:szCs w:val="18"/>
              </w:rPr>
              <w:t xml:space="preserve">Verify pulling equipment capacity exceeds maximum pulling tension</w:t>
            </w:r>
          </w:p>
          <w:p>
            <w:pPr>
              <w:spacing w:after="10" w:before="10"/>
              <w:jc w:val="left"/>
            </w:pPr>
            <w:r>
              <w:rPr>
                <w:rFonts w:ascii="Calibri" w:cs="Calibri" w:eastAsia="Calibri" w:hAnsi="Calibri"/>
                <w:b w:val="false"/>
                <w:bCs w:val="false"/>
                <w:color w:val="000000"/>
                <w:sz w:val="18"/>
                <w:szCs w:val="18"/>
              </w:rPr>
              <w:t xml:space="preserve">Establish traffic control for roadside operations per MUTCD</w:t>
            </w:r>
          </w:p>
          <w:p>
            <w:pPr>
              <w:spacing w:after="10" w:before="10"/>
              <w:jc w:val="left"/>
            </w:pPr>
            <w:r>
              <w:rPr>
                <w:rFonts w:ascii="Calibri" w:cs="Calibri" w:eastAsia="Calibri" w:hAnsi="Calibri"/>
                <w:b w:val="false"/>
                <w:bCs w:val="false"/>
                <w:color w:val="000000"/>
                <w:sz w:val="18"/>
                <w:szCs w:val="18"/>
              </w:rPr>
              <w:t xml:space="preserve">Brief crew on pulling plan, communication signals, and emergency stops</w:t>
            </w:r>
          </w:p>
          <w:p>
            <w:pPr>
              <w:spacing w:after="10" w:before="10"/>
              <w:jc w:val="left"/>
            </w:pPr>
            <w:r>
              <w:rPr>
                <w:rFonts w:ascii="Calibri" w:cs="Calibri" w:eastAsia="Calibri" w:hAnsi="Calibri"/>
                <w:b w:val="false"/>
                <w:bCs w:val="false"/>
                <w:color w:val="000000"/>
                <w:sz w:val="18"/>
                <w:szCs w:val="18"/>
              </w:rPr>
              <w:t xml:space="preserve">Position equipment to minimize cable bends and crossing hazards</w:t>
            </w:r>
          </w:p>
        </w:tc>
      </w:tr>
      <w:tr>
        <w:tc>
          <w:tcPr>
            <w:tcW w:type="dxa" w:w="2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2. Cable Feeding &amp; Pulling Tension Monitoring</w:t>
            </w:r>
          </w:p>
        </w:tc>
        <w:tc>
          <w:tcPr>
            <w:tcW w:type="dxa" w:w="22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High pulling tension (cable snap/whip)</w:t>
            </w:r>
          </w:p>
          <w:p>
            <w:pPr>
              <w:spacing w:after="10" w:before="10"/>
              <w:jc w:val="left"/>
            </w:pPr>
            <w:r>
              <w:rPr>
                <w:rFonts w:ascii="Calibri" w:cs="Calibri" w:eastAsia="Calibri" w:hAnsi="Calibri"/>
                <w:b w:val="false"/>
                <w:bCs w:val="false"/>
                <w:color w:val="000000"/>
                <w:sz w:val="18"/>
                <w:szCs w:val="18"/>
              </w:rPr>
              <w:t xml:space="preserve">Pinch points at sheaves/rollers</w:t>
            </w:r>
          </w:p>
          <w:p>
            <w:pPr>
              <w:spacing w:after="10" w:before="10"/>
              <w:jc w:val="left"/>
            </w:pPr>
            <w:r>
              <w:rPr>
                <w:rFonts w:ascii="Calibri" w:cs="Calibri" w:eastAsia="Calibri" w:hAnsi="Calibri"/>
                <w:b w:val="false"/>
                <w:bCs w:val="false"/>
                <w:color w:val="000000"/>
                <w:sz w:val="18"/>
                <w:szCs w:val="18"/>
              </w:rPr>
              <w:t xml:space="preserve">Cable abrasion damage</w:t>
            </w:r>
          </w:p>
          <w:p>
            <w:pPr>
              <w:spacing w:after="10" w:before="10"/>
              <w:jc w:val="left"/>
            </w:pPr>
            <w:r>
              <w:rPr>
                <w:rFonts w:ascii="Calibri" w:cs="Calibri" w:eastAsia="Calibri" w:hAnsi="Calibri"/>
                <w:b w:val="false"/>
                <w:bCs w:val="false"/>
                <w:color w:val="000000"/>
                <w:sz w:val="18"/>
                <w:szCs w:val="18"/>
              </w:rPr>
              <w:t xml:space="preserve">Communication failure</w:t>
            </w:r>
          </w:p>
        </w:tc>
        <w:tc>
          <w:tcPr>
            <w:tcW w:type="dxa" w:w="11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Set tension limiter on puller per cable manufacturer MSBP specifications</w:t>
            </w:r>
          </w:p>
          <w:p>
            <w:pPr>
              <w:spacing w:after="10" w:before="10"/>
              <w:jc w:val="left"/>
            </w:pPr>
            <w:r>
              <w:rPr>
                <w:rFonts w:ascii="Calibri" w:cs="Calibri" w:eastAsia="Calibri" w:hAnsi="Calibri"/>
                <w:b w:val="false"/>
                <w:bCs w:val="false"/>
                <w:color w:val="000000"/>
                <w:sz w:val="18"/>
                <w:szCs w:val="18"/>
              </w:rPr>
              <w:t xml:space="preserve">Monitor dynamometer continuously; stop if tension exceeds limits</w:t>
            </w:r>
          </w:p>
          <w:p>
            <w:pPr>
              <w:spacing w:after="10" w:before="10"/>
              <w:jc w:val="left"/>
            </w:pPr>
            <w:r>
              <w:rPr>
                <w:rFonts w:ascii="Calibri" w:cs="Calibri" w:eastAsia="Calibri" w:hAnsi="Calibri"/>
                <w:b w:val="false"/>
                <w:bCs w:val="false"/>
                <w:color w:val="000000"/>
                <w:sz w:val="18"/>
                <w:szCs w:val="18"/>
              </w:rPr>
              <w:t xml:space="preserve">Apply approved cable lubricant to reduce friction per IEEE 524</w:t>
            </w:r>
          </w:p>
          <w:p>
            <w:pPr>
              <w:spacing w:after="10" w:before="10"/>
              <w:jc w:val="left"/>
            </w:pPr>
            <w:r>
              <w:rPr>
                <w:rFonts w:ascii="Calibri" w:cs="Calibri" w:eastAsia="Calibri" w:hAnsi="Calibri"/>
                <w:b w:val="false"/>
                <w:bCs w:val="false"/>
                <w:color w:val="000000"/>
                <w:sz w:val="18"/>
                <w:szCs w:val="18"/>
              </w:rPr>
              <w:t xml:space="preserve">Keep all personnel clear of cable path and behind sheave guards</w:t>
            </w:r>
          </w:p>
          <w:p>
            <w:pPr>
              <w:spacing w:after="10" w:before="10"/>
              <w:jc w:val="left"/>
            </w:pPr>
            <w:r>
              <w:rPr>
                <w:rFonts w:ascii="Calibri" w:cs="Calibri" w:eastAsia="Calibri" w:hAnsi="Calibri"/>
                <w:b w:val="false"/>
                <w:bCs w:val="false"/>
                <w:color w:val="000000"/>
                <w:sz w:val="18"/>
                <w:szCs w:val="18"/>
              </w:rPr>
              <w:t xml:space="preserve">Establish continuous radio communication between reel and puller ends</w:t>
            </w:r>
          </w:p>
          <w:p>
            <w:pPr>
              <w:spacing w:after="10" w:before="10"/>
              <w:jc w:val="left"/>
            </w:pPr>
            <w:r>
              <w:rPr>
                <w:rFonts w:ascii="Calibri" w:cs="Calibri" w:eastAsia="Calibri" w:hAnsi="Calibri"/>
                <w:b w:val="false"/>
                <w:bCs w:val="false"/>
                <w:color w:val="000000"/>
                <w:sz w:val="18"/>
                <w:szCs w:val="18"/>
              </w:rPr>
              <w:t xml:space="preserve">Emergency stop capability at both ends of pull</w:t>
            </w:r>
          </w:p>
        </w:tc>
      </w:tr>
      <w:tr>
        <w:tc>
          <w:tcPr>
            <w:tcW w:type="dxa" w:w="2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3. Cable Routing Through Conduit/Duct Bank</w:t>
            </w:r>
          </w:p>
        </w:tc>
        <w:tc>
          <w:tcPr>
            <w:tcW w:type="dxa" w:w="22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Cable jamming</w:t>
            </w:r>
          </w:p>
          <w:p>
            <w:pPr>
              <w:spacing w:after="10" w:before="10"/>
              <w:jc w:val="left"/>
            </w:pPr>
            <w:r>
              <w:rPr>
                <w:rFonts w:ascii="Calibri" w:cs="Calibri" w:eastAsia="Calibri" w:hAnsi="Calibri"/>
                <w:b w:val="false"/>
                <w:bCs w:val="false"/>
                <w:color w:val="000000"/>
                <w:sz w:val="18"/>
                <w:szCs w:val="18"/>
              </w:rPr>
              <w:t xml:space="preserve">Existing cable damage</w:t>
            </w:r>
          </w:p>
          <w:p>
            <w:pPr>
              <w:spacing w:after="10" w:before="10"/>
              <w:jc w:val="left"/>
            </w:pPr>
            <w:r>
              <w:rPr>
                <w:rFonts w:ascii="Calibri" w:cs="Calibri" w:eastAsia="Calibri" w:hAnsi="Calibri"/>
                <w:b w:val="false"/>
                <w:bCs w:val="false"/>
                <w:color w:val="000000"/>
                <w:sz w:val="18"/>
                <w:szCs w:val="18"/>
              </w:rPr>
              <w:t xml:space="preserve">Confined space in manholes</w:t>
            </w:r>
          </w:p>
          <w:p>
            <w:pPr>
              <w:spacing w:after="10" w:before="10"/>
              <w:jc w:val="left"/>
            </w:pPr>
            <w:r>
              <w:rPr>
                <w:rFonts w:ascii="Calibri" w:cs="Calibri" w:eastAsia="Calibri" w:hAnsi="Calibri"/>
                <w:b w:val="false"/>
                <w:bCs w:val="false"/>
                <w:color w:val="000000"/>
                <w:sz w:val="18"/>
                <w:szCs w:val="18"/>
              </w:rPr>
              <w:t xml:space="preserve">Chemical exposure (lubricants)</w:t>
            </w:r>
          </w:p>
        </w:tc>
        <w:tc>
          <w:tcPr>
            <w:tcW w:type="dxa" w:w="11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L</w:t>
            </w:r>
          </w:p>
        </w:tc>
        <w:tc>
          <w:tcPr>
            <w:tcW w:type="dxa" w:w="4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Conduct duct survey (mandrel test) before pulling to verify clear path</w:t>
            </w:r>
          </w:p>
          <w:p>
            <w:pPr>
              <w:spacing w:after="10" w:before="10"/>
              <w:jc w:val="left"/>
            </w:pPr>
            <w:r>
              <w:rPr>
                <w:rFonts w:ascii="Calibri" w:cs="Calibri" w:eastAsia="Calibri" w:hAnsi="Calibri"/>
                <w:b w:val="false"/>
                <w:bCs w:val="false"/>
                <w:color w:val="000000"/>
                <w:sz w:val="18"/>
                <w:szCs w:val="18"/>
              </w:rPr>
              <w:t xml:space="preserve">Identify and protect existing cables in shared duct banks</w:t>
            </w:r>
          </w:p>
          <w:p>
            <w:pPr>
              <w:spacing w:after="10" w:before="10"/>
              <w:jc w:val="left"/>
            </w:pPr>
            <w:r>
              <w:rPr>
                <w:rFonts w:ascii="Calibri" w:cs="Calibri" w:eastAsia="Calibri" w:hAnsi="Calibri"/>
                <w:b w:val="false"/>
                <w:bCs w:val="false"/>
                <w:color w:val="000000"/>
                <w:sz w:val="18"/>
                <w:szCs w:val="18"/>
              </w:rPr>
              <w:t xml:space="preserve">Follow confined space entry procedures for all manhole entries (29 CFR 1910.146)</w:t>
            </w:r>
          </w:p>
          <w:p>
            <w:pPr>
              <w:spacing w:after="10" w:before="10"/>
              <w:jc w:val="left"/>
            </w:pPr>
            <w:r>
              <w:rPr>
                <w:rFonts w:ascii="Calibri" w:cs="Calibri" w:eastAsia="Calibri" w:hAnsi="Calibri"/>
                <w:b w:val="false"/>
                <w:bCs w:val="false"/>
                <w:color w:val="000000"/>
                <w:sz w:val="18"/>
                <w:szCs w:val="18"/>
              </w:rPr>
              <w:t xml:space="preserve">Atmospheric testing before and during manhole operations</w:t>
            </w:r>
          </w:p>
          <w:p>
            <w:pPr>
              <w:spacing w:after="10" w:before="10"/>
              <w:jc w:val="left"/>
            </w:pPr>
            <w:r>
              <w:rPr>
                <w:rFonts w:ascii="Calibri" w:cs="Calibri" w:eastAsia="Calibri" w:hAnsi="Calibri"/>
                <w:b w:val="false"/>
                <w:bCs w:val="false"/>
                <w:color w:val="000000"/>
                <w:sz w:val="18"/>
                <w:szCs w:val="18"/>
              </w:rPr>
              <w:t xml:space="preserve">Use cable guides/rollers at all direction changes to prevent damage</w:t>
            </w:r>
          </w:p>
          <w:p>
            <w:pPr>
              <w:spacing w:after="10" w:before="10"/>
              <w:jc w:val="left"/>
            </w:pPr>
            <w:r>
              <w:rPr>
                <w:rFonts w:ascii="Calibri" w:cs="Calibri" w:eastAsia="Calibri" w:hAnsi="Calibri"/>
                <w:b w:val="false"/>
                <w:bCs w:val="false"/>
                <w:color w:val="000000"/>
                <w:sz w:val="18"/>
                <w:szCs w:val="18"/>
              </w:rPr>
              <w:t xml:space="preserve">Use SDS-approved cable lubricants; provide PPE for chemical handling</w:t>
            </w:r>
          </w:p>
        </w:tc>
      </w:tr>
      <w:tr>
        <w:tc>
          <w:tcPr>
            <w:tcW w:type="dxa" w:w="2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4. Splice/Termination Preparation</w:t>
            </w:r>
          </w:p>
        </w:tc>
        <w:tc>
          <w:tcPr>
            <w:tcW w:type="dxa" w:w="22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Electrical contact (adjacent energized cables)</w:t>
            </w:r>
          </w:p>
          <w:p>
            <w:pPr>
              <w:spacing w:after="10" w:before="10"/>
              <w:jc w:val="left"/>
            </w:pPr>
            <w:r>
              <w:rPr>
                <w:rFonts w:ascii="Calibri" w:cs="Calibri" w:eastAsia="Calibri" w:hAnsi="Calibri"/>
                <w:b w:val="false"/>
                <w:bCs w:val="false"/>
                <w:color w:val="000000"/>
                <w:sz w:val="18"/>
                <w:szCs w:val="18"/>
              </w:rPr>
              <w:t xml:space="preserve">Sharp cable edges/cutting tools</w:t>
            </w:r>
          </w:p>
          <w:p>
            <w:pPr>
              <w:spacing w:after="10" w:before="10"/>
              <w:jc w:val="left"/>
            </w:pPr>
            <w:r>
              <w:rPr>
                <w:rFonts w:ascii="Calibri" w:cs="Calibri" w:eastAsia="Calibri" w:hAnsi="Calibri"/>
                <w:b w:val="false"/>
                <w:bCs w:val="false"/>
                <w:color w:val="000000"/>
                <w:sz w:val="18"/>
                <w:szCs w:val="18"/>
              </w:rPr>
              <w:t xml:space="preserve">Chemical exposure (splice materials)</w:t>
            </w:r>
          </w:p>
          <w:p>
            <w:pPr>
              <w:spacing w:after="10" w:before="10"/>
              <w:jc w:val="left"/>
            </w:pPr>
            <w:r>
              <w:rPr>
                <w:rFonts w:ascii="Calibri" w:cs="Calibri" w:eastAsia="Calibri" w:hAnsi="Calibri"/>
                <w:b w:val="false"/>
                <w:bCs w:val="false"/>
                <w:color w:val="000000"/>
                <w:sz w:val="18"/>
                <w:szCs w:val="18"/>
              </w:rPr>
              <w:t xml:space="preserve">Ergonomic strain</w:t>
            </w:r>
          </w:p>
        </w:tc>
        <w:tc>
          <w:tcPr>
            <w:tcW w:type="dxa" w:w="11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Verify zero-energy state on cable to be spliced/terminated; use LOTO</w:t>
            </w:r>
          </w:p>
          <w:p>
            <w:pPr>
              <w:spacing w:after="10" w:before="10"/>
              <w:jc w:val="left"/>
            </w:pPr>
            <w:r>
              <w:rPr>
                <w:rFonts w:ascii="Calibri" w:cs="Calibri" w:eastAsia="Calibri" w:hAnsi="Calibri"/>
                <w:b w:val="false"/>
                <w:bCs w:val="false"/>
                <w:color w:val="000000"/>
                <w:sz w:val="18"/>
                <w:szCs w:val="18"/>
              </w:rPr>
              <w:t xml:space="preserve">Identify and maintain safe distance from adjacent energized cables</w:t>
            </w:r>
          </w:p>
          <w:p>
            <w:pPr>
              <w:spacing w:after="10" w:before="10"/>
              <w:jc w:val="left"/>
            </w:pPr>
            <w:r>
              <w:rPr>
                <w:rFonts w:ascii="Calibri" w:cs="Calibri" w:eastAsia="Calibri" w:hAnsi="Calibri"/>
                <w:b w:val="false"/>
                <w:bCs w:val="false"/>
                <w:color w:val="000000"/>
                <w:sz w:val="18"/>
                <w:szCs w:val="18"/>
              </w:rPr>
              <w:t xml:space="preserve">Use proper cable-cutting and stripping tools; cut away from body</w:t>
            </w:r>
          </w:p>
          <w:p>
            <w:pPr>
              <w:spacing w:after="10" w:before="10"/>
              <w:jc w:val="left"/>
            </w:pPr>
            <w:r>
              <w:rPr>
                <w:rFonts w:ascii="Calibri" w:cs="Calibri" w:eastAsia="Calibri" w:hAnsi="Calibri"/>
                <w:b w:val="false"/>
                <w:bCs w:val="false"/>
                <w:color w:val="000000"/>
                <w:sz w:val="18"/>
                <w:szCs w:val="18"/>
              </w:rPr>
              <w:t xml:space="preserve">Follow manufacturer splice/termination procedures exactly</w:t>
            </w:r>
          </w:p>
          <w:p>
            <w:pPr>
              <w:spacing w:after="10" w:before="10"/>
              <w:jc w:val="left"/>
            </w:pPr>
            <w:r>
              <w:rPr>
                <w:rFonts w:ascii="Calibri" w:cs="Calibri" w:eastAsia="Calibri" w:hAnsi="Calibri"/>
                <w:b w:val="false"/>
                <w:bCs w:val="false"/>
                <w:color w:val="000000"/>
                <w:sz w:val="18"/>
                <w:szCs w:val="18"/>
              </w:rPr>
              <w:t xml:space="preserve">Use chemical-resistant gloves when handling splice compounds</w:t>
            </w:r>
          </w:p>
          <w:p>
            <w:pPr>
              <w:spacing w:after="10" w:before="10"/>
              <w:jc w:val="left"/>
            </w:pPr>
            <w:r>
              <w:rPr>
                <w:rFonts w:ascii="Calibri" w:cs="Calibri" w:eastAsia="Calibri" w:hAnsi="Calibri"/>
                <w:b w:val="false"/>
                <w:bCs w:val="false"/>
                <w:color w:val="000000"/>
                <w:sz w:val="18"/>
                <w:szCs w:val="18"/>
              </w:rPr>
              <w:t xml:space="preserve">Provide adequate lighting and ergonomic positioning for workers</w:t>
            </w:r>
          </w:p>
        </w:tc>
      </w:tr>
      <w:tr>
        <w:tc>
          <w:tcPr>
            <w:tcW w:type="dxa" w:w="2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5. Testing &amp; Energization Preparation</w:t>
            </w:r>
          </w:p>
        </w:tc>
        <w:tc>
          <w:tcPr>
            <w:tcW w:type="dxa" w:w="22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High-voltage testing (hipot) shock</w:t>
            </w:r>
          </w:p>
          <w:p>
            <w:pPr>
              <w:spacing w:after="10" w:before="10"/>
              <w:jc w:val="left"/>
            </w:pPr>
            <w:r>
              <w:rPr>
                <w:rFonts w:ascii="Calibri" w:cs="Calibri" w:eastAsia="Calibri" w:hAnsi="Calibri"/>
                <w:b w:val="false"/>
                <w:bCs w:val="false"/>
                <w:color w:val="000000"/>
                <w:sz w:val="18"/>
                <w:szCs w:val="18"/>
              </w:rPr>
              <w:t xml:space="preserve">Incorrect cable identification</w:t>
            </w:r>
          </w:p>
          <w:p>
            <w:pPr>
              <w:spacing w:after="10" w:before="10"/>
              <w:jc w:val="left"/>
            </w:pPr>
            <w:r>
              <w:rPr>
                <w:rFonts w:ascii="Calibri" w:cs="Calibri" w:eastAsia="Calibri" w:hAnsi="Calibri"/>
                <w:b w:val="false"/>
                <w:bCs w:val="false"/>
                <w:color w:val="000000"/>
                <w:sz w:val="18"/>
                <w:szCs w:val="18"/>
              </w:rPr>
              <w:t xml:space="preserve">Premature energization</w:t>
            </w:r>
          </w:p>
        </w:tc>
        <w:tc>
          <w:tcPr>
            <w:tcW w:type="dxa" w:w="11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H</w:t>
            </w:r>
          </w:p>
          <w:p>
            <w:pPr>
              <w:spacing w:after="10" w:before="10"/>
              <w:jc w:val="center"/>
            </w:pPr>
            <w:r>
              <w:rPr>
                <w:rFonts w:ascii="Calibri" w:cs="Calibri" w:eastAsia="Calibri" w:hAnsi="Calibri"/>
                <w:b w:val="false"/>
                <w:bCs w:val="false"/>
                <w:color w:val="000000"/>
                <w:sz w:val="18"/>
                <w:szCs w:val="18"/>
              </w:rPr>
              <w:t xml:space="preserve">H</w:t>
            </w:r>
          </w:p>
        </w:tc>
        <w:tc>
          <w:tcPr>
            <w:tcW w:type="dxa" w:w="40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Clear all personnel from cable route before high-potential testing</w:t>
            </w:r>
          </w:p>
          <w:p>
            <w:pPr>
              <w:spacing w:after="10" w:before="10"/>
              <w:jc w:val="left"/>
            </w:pPr>
            <w:r>
              <w:rPr>
                <w:rFonts w:ascii="Calibri" w:cs="Calibri" w:eastAsia="Calibri" w:hAnsi="Calibri"/>
                <w:b w:val="false"/>
                <w:bCs w:val="false"/>
                <w:color w:val="000000"/>
                <w:sz w:val="18"/>
                <w:szCs w:val="18"/>
              </w:rPr>
              <w:t xml:space="preserve">Post warning signs: 'DANGER - HIGH VOLTAGE TESTING IN PROGRESS'</w:t>
            </w:r>
          </w:p>
          <w:p>
            <w:pPr>
              <w:spacing w:after="10" w:before="10"/>
              <w:jc w:val="left"/>
            </w:pPr>
            <w:r>
              <w:rPr>
                <w:rFonts w:ascii="Calibri" w:cs="Calibri" w:eastAsia="Calibri" w:hAnsi="Calibri"/>
                <w:b w:val="false"/>
                <w:bCs w:val="false"/>
                <w:color w:val="000000"/>
                <w:sz w:val="18"/>
                <w:szCs w:val="18"/>
              </w:rPr>
              <w:t xml:space="preserve">Verify cable phase identification with multiple methods (tone, tag, trace)</w:t>
            </w:r>
          </w:p>
          <w:p>
            <w:pPr>
              <w:spacing w:after="10" w:before="10"/>
              <w:jc w:val="left"/>
            </w:pPr>
            <w:r>
              <w:rPr>
                <w:rFonts w:ascii="Calibri" w:cs="Calibri" w:eastAsia="Calibri" w:hAnsi="Calibri"/>
                <w:b w:val="false"/>
                <w:bCs w:val="false"/>
                <w:color w:val="000000"/>
                <w:sz w:val="18"/>
                <w:szCs w:val="18"/>
              </w:rPr>
              <w:t xml:space="preserve">Ground all cable ends not being tested per IEEE 400</w:t>
            </w:r>
          </w:p>
          <w:p>
            <w:pPr>
              <w:spacing w:after="10" w:before="10"/>
              <w:jc w:val="left"/>
            </w:pPr>
            <w:r>
              <w:rPr>
                <w:rFonts w:ascii="Calibri" w:cs="Calibri" w:eastAsia="Calibri" w:hAnsi="Calibri"/>
                <w:b w:val="false"/>
                <w:bCs w:val="false"/>
                <w:color w:val="000000"/>
                <w:sz w:val="18"/>
                <w:szCs w:val="18"/>
              </w:rPr>
              <w:t xml:space="preserve">Confirm LOTO clearance before energization steps</w:t>
            </w:r>
          </w:p>
          <w:p>
            <w:pPr>
              <w:spacing w:after="10" w:before="10"/>
              <w:jc w:val="left"/>
            </w:pPr>
            <w:r>
              <w:rPr>
                <w:rFonts w:ascii="Calibri" w:cs="Calibri" w:eastAsia="Calibri" w:hAnsi="Calibri"/>
                <w:b w:val="false"/>
                <w:bCs w:val="false"/>
                <w:color w:val="000000"/>
                <w:sz w:val="18"/>
                <w:szCs w:val="18"/>
              </w:rPr>
              <w:t xml:space="preserve">Notify control center and receive authorization before switching</w:t>
            </w:r>
          </w:p>
        </w:tc>
      </w:tr>
      <w:tr>
        <w:tc>
          <w:tcPr>
            <w:tcW w:type="dxa" w:w="2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bCs/>
                <w:color w:val="000000"/>
                <w:sz w:val="18"/>
                <w:szCs w:val="18"/>
              </w:rPr>
              <w:t xml:space="preserve">6. Cleanup &amp; Demobilization</w:t>
            </w:r>
          </w:p>
        </w:tc>
        <w:tc>
          <w:tcPr>
            <w:tcW w:type="dxa" w:w="22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Trip/slip hazards from materials</w:t>
            </w:r>
          </w:p>
          <w:p>
            <w:pPr>
              <w:spacing w:after="10" w:before="10"/>
              <w:jc w:val="left"/>
            </w:pPr>
            <w:r>
              <w:rPr>
                <w:rFonts w:ascii="Calibri" w:cs="Calibri" w:eastAsia="Calibri" w:hAnsi="Calibri"/>
                <w:b w:val="false"/>
                <w:bCs w:val="false"/>
                <w:color w:val="000000"/>
                <w:sz w:val="18"/>
                <w:szCs w:val="18"/>
              </w:rPr>
              <w:t xml:space="preserve">Reel handling injuries</w:t>
            </w:r>
          </w:p>
          <w:p>
            <w:pPr>
              <w:spacing w:after="10" w:before="10"/>
              <w:jc w:val="left"/>
            </w:pPr>
            <w:r>
              <w:rPr>
                <w:rFonts w:ascii="Calibri" w:cs="Calibri" w:eastAsia="Calibri" w:hAnsi="Calibri"/>
                <w:b w:val="false"/>
                <w:bCs w:val="false"/>
                <w:color w:val="000000"/>
                <w:sz w:val="18"/>
                <w:szCs w:val="18"/>
              </w:rPr>
              <w:t xml:space="preserve">Unsecured manhole/vault covers</w:t>
            </w:r>
          </w:p>
        </w:tc>
        <w:tc>
          <w:tcPr>
            <w:tcW w:type="dxa" w:w="11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center"/>
            </w:pPr>
            <w:r>
              <w:rPr>
                <w:rFonts w:ascii="Calibri" w:cs="Calibri" w:eastAsia="Calibri" w:hAnsi="Calibri"/>
                <w:b w:val="false"/>
                <w:bCs w:val="false"/>
                <w:color w:val="000000"/>
                <w:sz w:val="18"/>
                <w:szCs w:val="18"/>
              </w:rPr>
              <w:t xml:space="preserve">L</w:t>
            </w:r>
          </w:p>
          <w:p>
            <w:pPr>
              <w:spacing w:after="10" w:before="10"/>
              <w:jc w:val="center"/>
            </w:pPr>
            <w:r>
              <w:rPr>
                <w:rFonts w:ascii="Calibri" w:cs="Calibri" w:eastAsia="Calibri" w:hAnsi="Calibri"/>
                <w:b w:val="false"/>
                <w:bCs w:val="false"/>
                <w:color w:val="000000"/>
                <w:sz w:val="18"/>
                <w:szCs w:val="18"/>
              </w:rPr>
              <w:t xml:space="preserve">M</w:t>
            </w:r>
          </w:p>
          <w:p>
            <w:pPr>
              <w:spacing w:after="10" w:before="10"/>
              <w:jc w:val="center"/>
            </w:pPr>
            <w:r>
              <w:rPr>
                <w:rFonts w:ascii="Calibri" w:cs="Calibri" w:eastAsia="Calibri" w:hAnsi="Calibri"/>
                <w:b w:val="false"/>
                <w:bCs w:val="false"/>
                <w:color w:val="000000"/>
                <w:sz w:val="18"/>
                <w:szCs w:val="18"/>
              </w:rPr>
              <w:t xml:space="preserve">M</w:t>
            </w:r>
          </w:p>
        </w:tc>
        <w:tc>
          <w:tcPr>
            <w:tcW w:type="dxa" w:w="40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10" w:before="10"/>
              <w:jc w:val="left"/>
            </w:pPr>
            <w:r>
              <w:rPr>
                <w:rFonts w:ascii="Calibri" w:cs="Calibri" w:eastAsia="Calibri" w:hAnsi="Calibri"/>
                <w:b w:val="false"/>
                <w:bCs w:val="false"/>
                <w:color w:val="000000"/>
                <w:sz w:val="18"/>
                <w:szCs w:val="18"/>
              </w:rPr>
              <w:t xml:space="preserve">Remove all pulling equipment, lubricant containers, and debris</w:t>
            </w:r>
          </w:p>
          <w:p>
            <w:pPr>
              <w:spacing w:after="10" w:before="10"/>
              <w:jc w:val="left"/>
            </w:pPr>
            <w:r>
              <w:rPr>
                <w:rFonts w:ascii="Calibri" w:cs="Calibri" w:eastAsia="Calibri" w:hAnsi="Calibri"/>
                <w:b w:val="false"/>
                <w:bCs w:val="false"/>
                <w:color w:val="000000"/>
                <w:sz w:val="18"/>
                <w:szCs w:val="18"/>
              </w:rPr>
              <w:t xml:space="preserve">Secure all manhole and vault covers flush with grade</w:t>
            </w:r>
          </w:p>
          <w:p>
            <w:pPr>
              <w:spacing w:after="10" w:before="10"/>
              <w:jc w:val="left"/>
            </w:pPr>
            <w:r>
              <w:rPr>
                <w:rFonts w:ascii="Calibri" w:cs="Calibri" w:eastAsia="Calibri" w:hAnsi="Calibri"/>
                <w:b w:val="false"/>
                <w:bCs w:val="false"/>
                <w:color w:val="000000"/>
                <w:sz w:val="18"/>
                <w:szCs w:val="18"/>
              </w:rPr>
              <w:t xml:space="preserve">Verify all cable openings are properly sealed (fire-stop, duct seal)</w:t>
            </w:r>
          </w:p>
          <w:p>
            <w:pPr>
              <w:spacing w:after="10" w:before="10"/>
              <w:jc w:val="left"/>
            </w:pPr>
            <w:r>
              <w:rPr>
                <w:rFonts w:ascii="Calibri" w:cs="Calibri" w:eastAsia="Calibri" w:hAnsi="Calibri"/>
                <w:b w:val="false"/>
                <w:bCs w:val="false"/>
                <w:color w:val="000000"/>
                <w:sz w:val="18"/>
                <w:szCs w:val="18"/>
              </w:rPr>
              <w:t xml:space="preserve">Return reels and equipment using mechanical handling</w:t>
            </w:r>
          </w:p>
          <w:p>
            <w:pPr>
              <w:spacing w:after="10" w:before="10"/>
              <w:jc w:val="left"/>
            </w:pPr>
            <w:r>
              <w:rPr>
                <w:rFonts w:ascii="Calibri" w:cs="Calibri" w:eastAsia="Calibri" w:hAnsi="Calibri"/>
                <w:b w:val="false"/>
                <w:bCs w:val="false"/>
                <w:color w:val="000000"/>
                <w:sz w:val="18"/>
                <w:szCs w:val="18"/>
              </w:rPr>
              <w:t xml:space="preserve">Conduct final site walkthrough for housekeeping</w:t>
            </w:r>
          </w:p>
          <w:p>
            <w:pPr>
              <w:spacing w:after="10" w:before="10"/>
              <w:jc w:val="left"/>
            </w:pPr>
            <w:r>
              <w:rPr>
                <w:rFonts w:ascii="Calibri" w:cs="Calibri" w:eastAsia="Calibri" w:hAnsi="Calibri"/>
                <w:b w:val="false"/>
                <w:bCs w:val="false"/>
                <w:color w:val="000000"/>
                <w:sz w:val="18"/>
                <w:szCs w:val="18"/>
              </w:rPr>
              <w:t xml:space="preserve">Complete as-built documentation and pulling records</w:t>
            </w:r>
          </w:p>
        </w:tc>
      </w:tr>
    </w:tbl>
    <w:p>
      <w:r>
        <w:br w:type="page"/>
      </w:r>
    </w:p>
    <w:p>
      <w:pPr>
        <w:spacing w:after="120" w:before="300"/>
      </w:pPr>
      <w:r>
        <w:rPr>
          <w:rFonts w:ascii="Calibri" w:cs="Calibri" w:eastAsia="Calibri" w:hAnsi="Calibri"/>
          <w:b/>
          <w:bCs/>
          <w:color w:val="1B2A4A"/>
          <w:sz w:val="26"/>
          <w:szCs w:val="26"/>
        </w:rPr>
        <w:t xml:space="preserve">REQUIRED PERSONAL PROTECTIVE EQUIPMENT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Hard Hat (ANSI Z89.1 Type I, Class E)</w:t>
            </w:r>
          </w:p>
        </w:tc>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Safety Glasses (ANSI Z87.1)</w:t>
            </w:r>
          </w:p>
        </w:tc>
      </w:tr>
      <w:tr>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Leather Work Gloves (abrasion-resistant)</w:t>
            </w:r>
          </w:p>
        </w:tc>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Steel-Toe Boots (ASTM F2413)</w:t>
            </w:r>
          </w:p>
        </w:tc>
      </w:tr>
      <w:tr>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High-Visibility Vest (ANSI/ISEA 107 Class 2)</w:t>
            </w:r>
          </w:p>
        </w:tc>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FR-Rated Clothing (near energized lines)</w:t>
            </w:r>
          </w:p>
        </w:tc>
      </w:tr>
      <w:tr>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Hearing Protection (pulling equipment noise)</w:t>
            </w:r>
          </w:p>
        </w:tc>
        <w:tc>
          <w:tcPr>
            <w:tcW w:type="dxa" w:w="468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Full-Body Harness (if working at height or near openings)</w:t>
            </w:r>
          </w:p>
        </w:tc>
      </w:tr>
      <w:tr>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Rubber Insulating Gloves (if near energized conductors)</w:t>
            </w:r>
          </w:p>
        </w:tc>
        <w:tc>
          <w:tcPr>
            <w:tcW w:type="dxa" w:w="468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9"/>
                <w:szCs w:val="19"/>
              </w:rPr>
              <w:t xml:space="preserve">☐  Knee Pads (for conduit work)</w:t>
            </w:r>
          </w:p>
        </w:tc>
      </w:tr>
    </w:tbl>
    <w:p>
      <w:pPr>
        <w:spacing w:after="100" w:before="200"/>
      </w:pPr>
    </w:p>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b w:val="false"/>
          <w:bCs w:val="false"/>
          <w:color w:val="333333"/>
          <w:sz w:val="20"/>
          <w:szCs w:val="20"/>
        </w:rPr>
        <w:t xml:space="preserve">1. If cable snaps or whips under tension, all personnel immediately take cover behind solid barriers. Do NOT attempt to grab a cable under tension. Account for all workers.</w:t>
      </w:r>
    </w:p>
    <w:p>
      <w:pPr>
        <w:spacing w:after="60" w:before="60"/>
      </w:pPr>
      <w:r>
        <w:rPr>
          <w:rFonts w:ascii="Calibri" w:cs="Calibri" w:eastAsia="Calibri" w:hAnsi="Calibri"/>
          <w:b w:val="false"/>
          <w:bCs w:val="false"/>
          <w:color w:val="333333"/>
          <w:sz w:val="20"/>
          <w:szCs w:val="20"/>
        </w:rPr>
        <w:t xml:space="preserve">2. For pinch-point injuries at sheaves or rollers, stop all pulling operations immediately. Administer first aid and call 911 for crush injuries. Do NOT reverse equipment to free trapped limbs without medical guidance.</w:t>
      </w:r>
    </w:p>
    <w:p>
      <w:pPr>
        <w:spacing w:after="60" w:before="60"/>
      </w:pPr>
      <w:r>
        <w:rPr>
          <w:rFonts w:ascii="Calibri" w:cs="Calibri" w:eastAsia="Calibri" w:hAnsi="Calibri"/>
          <w:b w:val="false"/>
          <w:bCs w:val="false"/>
          <w:color w:val="333333"/>
          <w:sz w:val="20"/>
          <w:szCs w:val="20"/>
        </w:rPr>
        <w:t xml:space="preserve">3. If overhead line contact occurs, assume everything in the work area is energized. Do NOT touch any equipment or cables. Evacuate using shuffle step (feet together). Call utility for emergency de-energization.</w:t>
      </w:r>
    </w:p>
    <w:p>
      <w:pPr>
        <w:spacing w:after="60" w:before="60"/>
      </w:pPr>
      <w:r>
        <w:rPr>
          <w:rFonts w:ascii="Calibri" w:cs="Calibri" w:eastAsia="Calibri" w:hAnsi="Calibri"/>
          <w:b w:val="false"/>
          <w:bCs w:val="false"/>
          <w:color w:val="333333"/>
          <w:sz w:val="20"/>
          <w:szCs w:val="20"/>
        </w:rPr>
        <w:t xml:space="preserve">4. For manhole/confined space emergencies, do NOT enter for rescue without proper equipment. Activate retrieval system from surface. Call 911 and initiate confined space rescue plan.</w:t>
      </w:r>
    </w:p>
    <w:p>
      <w:pPr>
        <w:spacing w:after="60" w:before="60"/>
      </w:pPr>
      <w:r>
        <w:rPr>
          <w:rFonts w:ascii="Calibri" w:cs="Calibri" w:eastAsia="Calibri" w:hAnsi="Calibri"/>
          <w:b w:val="false"/>
          <w:bCs w:val="false"/>
          <w:color w:val="333333"/>
          <w:sz w:val="20"/>
          <w:szCs w:val="20"/>
        </w:rPr>
        <w:t xml:space="preserve">5. For heavy reel handling injuries (strain, crush), stop operations and assess injury. Apply RICE protocol for strains. Call 911 for crush or suspected fracture injuries.</w:t>
      </w:r>
    </w:p>
    <w:p>
      <w:pPr>
        <w:spacing w:after="60" w:before="60"/>
      </w:pPr>
      <w:r>
        <w:rPr>
          <w:rFonts w:ascii="Calibri" w:cs="Calibri" w:eastAsia="Calibri" w:hAnsi="Calibri"/>
          <w:b w:val="false"/>
          <w:bCs w:val="false"/>
          <w:color w:val="333333"/>
          <w:sz w:val="20"/>
          <w:szCs w:val="20"/>
        </w:rPr>
        <w:t xml:space="preserve">6. All incidents require immediate work stoppage, supervisor notification, and incident report within 24 hours.</w:t>
      </w:r>
    </w:p>
    <w:p>
      <w:pPr>
        <w:spacing w:after="6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Emergency Contact:</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911 / Site-specific: _______________</w:t>
            </w:r>
          </w:p>
        </w:tc>
      </w:tr>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Assembly Point:</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Nearest Hospital:</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First Aid Kit Location:</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r>
        <w:br w:type="page"/>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b w:val="false"/>
          <w:bCs w:val="false"/>
          <w:color w:val="333333"/>
          <w:sz w:val="20"/>
          <w:szCs w:val="20"/>
        </w:rPr>
        <w:t xml:space="preserve">By signing below, I acknowledge that I have reviewed and understand this Job Hazard Analysis, the associated hazards, and the required control measures.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2500"/>
        <w:gridCol w:w="2500"/>
        <w:gridCol w:w="1760"/>
        <w:gridCol w:w="1700"/>
      </w:tblGrid>
      <w:tr>
        <w:trPr>
          <w:tblHeader/>
        </w:trPr>
        <w:tc>
          <w:tcPr>
            <w:tcW w:type="dxa" w:w="9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w:t>
            </w:r>
          </w:p>
        </w:tc>
        <w:tc>
          <w:tcPr>
            <w:tcW w:type="dxa" w:w="25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Print Name</w:t>
            </w:r>
          </w:p>
        </w:tc>
        <w:tc>
          <w:tcPr>
            <w:tcW w:type="dxa" w:w="25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Signature</w:t>
            </w:r>
          </w:p>
        </w:tc>
        <w:tc>
          <w:tcPr>
            <w:tcW w:type="dxa" w:w="176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Company</w:t>
            </w:r>
          </w:p>
        </w:tc>
        <w:tc>
          <w:tcPr>
            <w:tcW w:type="dxa" w:w="170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Date</w:t>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1</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2</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3</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4</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5</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6</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7</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8</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9</w:t>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400" w:hRule="atLeast"/>
        </w:trPr>
        <w:tc>
          <w:tcPr>
            <w:tcW w:type="dxa" w:w="9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8"/>
                <w:szCs w:val="18"/>
              </w:rPr>
              <w:t xml:space="preserve">10</w:t>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5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6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170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r>
        <w:br w:type="page"/>
      </w:r>
    </w:p>
    <w:p>
      <w:pPr>
        <w:spacing w:after="120" w:before="300"/>
      </w:pPr>
      <w:r>
        <w:rPr>
          <w:rFonts w:ascii="Calibri" w:cs="Calibri" w:eastAsia="Calibri" w:hAnsi="Calibri"/>
          <w:b/>
          <w:bCs/>
          <w:color w:val="1B2A4A"/>
          <w:sz w:val="26"/>
          <w:szCs w:val="26"/>
        </w:rPr>
        <w:t xml:space="preserve">REVIEW &amp; APPROVAL</w:t>
      </w:r>
    </w:p>
    <w:p>
      <w:pPr>
        <w:spacing w:after="60" w:before="60"/>
      </w:pPr>
      <w:r>
        <w:rPr>
          <w:rFonts w:ascii="Calibri" w:cs="Calibri" w:eastAsia="Calibri" w:hAnsi="Calibri"/>
          <w:b w:val="false"/>
          <w:bCs w:val="false"/>
          <w:color w:val="333333"/>
          <w:sz w:val="20"/>
          <w:szCs w:val="20"/>
        </w:rPr>
        <w:t xml:space="preserve">This JHA has been reviewed and approved by the following authorized personnel: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Role</w:t>
            </w:r>
          </w:p>
        </w:tc>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Name / Signature</w:t>
            </w:r>
          </w:p>
        </w:tc>
        <w:tc>
          <w:tcPr>
            <w:tcW w:type="dxa" w:w="3120"/>
            <w:gridSpan w:val="1"/>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Date</w:t>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Prepared By (Safety Professional)</w:t>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Reviewed By (Site Supervisor)</w:t>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Approved By (Project Manager)</w:t>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rPr>
          <w:trHeight w:val="600" w:hRule="atLeast"/>
        </w:trPr>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8"/>
                <w:szCs w:val="18"/>
              </w:rPr>
              <w:t xml:space="preserve">Client Representative (if required)</w:t>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3120"/>
            <w:gridSpan w:val="1"/>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pPr>
        <w:spacing w:after="60" w:before="3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gridSpan w:val="1"/>
            <w:tcBorders>
              <w:top w:val="single" w:color="999999" w:sz="1"/>
              <w:left w:val="single" w:color="999999" w:sz="1"/>
              <w:bottom w:val="single" w:color="999999" w:sz="1"/>
              <w:right w:val="single" w:color="999999" w:sz="1"/>
            </w:tcBorders>
            <w:shd w:fill="E8A838"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Next Review Date:</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3120"/>
            <w:gridSpan w:val="1"/>
            <w:tcBorders>
              <w:top w:val="single" w:color="999999" w:sz="1"/>
              <w:left w:val="single" w:color="999999" w:sz="1"/>
              <w:bottom w:val="single" w:color="999999" w:sz="1"/>
              <w:right w:val="single" w:color="999999" w:sz="1"/>
            </w:tcBorders>
            <w:shd w:fill="E8A838"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Revision Notes:</w:t>
            </w:r>
          </w:p>
        </w:tc>
        <w:tc>
          <w:tcPr>
            <w:tcW w:type="dxa" w:w="6240"/>
            <w:gridSpan w:val="1"/>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pPr>
        <w:spacing w:after="60" w:before="200"/>
      </w:pPr>
    </w:p>
    <w:p>
      <w:pPr>
        <w:spacing w:after="40" w:before="100"/>
        <w:jc w:val="center"/>
      </w:pPr>
      <w:r>
        <w:rPr>
          <w:rFonts w:ascii="Calibri" w:cs="Calibri" w:eastAsia="Calibri" w:hAnsi="Calibri"/>
          <w:b/>
          <w:bCs/>
          <w:color w:val="1B2A4A"/>
          <w:sz w:val="20"/>
          <w:szCs w:val="20"/>
        </w:rPr>
        <w:t xml:space="preserve">FORBES SAFETY SOLUTIONS</w:t>
      </w:r>
      <w:r>
        <w:rPr>
          <w:rFonts w:ascii="Calibri" w:cs="Calibri" w:eastAsia="Calibri" w:hAnsi="Calibri"/>
          <w:i/>
          <w:iCs/>
          <w:color w:val="E8A838"/>
          <w:sz w:val="18"/>
          <w:szCs w:val="18"/>
        </w:rPr>
        <w:t xml:space="preserve">  |  Committed to Zero Incidents</w:t>
      </w:r>
    </w:p>
    <w:p>
      <w:pPr>
        <w:spacing w:after="40" w:before="0"/>
        <w:jc w:val="center"/>
      </w:pPr>
      <w:r>
        <w:rPr>
          <w:rFonts w:ascii="Calibri" w:cs="Calibri" w:eastAsia="Calibri" w:hAnsi="Calibri"/>
          <w:color w:val="777777"/>
          <w:sz w:val="16"/>
          <w:szCs w:val="16"/>
        </w:rPr>
        <w:t xml:space="preserve">This document is valid only when all sections are completed and signatures obtained.</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E8A838"/>
        <w:sz w:val="14"/>
        <w:szCs w:val="14"/>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b/>
        <w:bCs/>
        <w:color w:val="1B2A4A"/>
        <w:sz w:val="16"/>
        <w:szCs w:val="16"/>
      </w:rPr>
      <w:t xml:space="preserve">Forbes Safety Solutions</w:t>
    </w:r>
    <w:r>
      <w:rPr>
        <w:rFonts w:ascii="Calibri" w:cs="Calibri" w:eastAsia="Calibri" w:hAnsi="Calibri"/>
        <w:color w:val="888888"/>
        <w:sz w:val="16"/>
        <w:szCs w:val="16"/>
      </w:rPr>
      <w:t xml:space="preserve">  |  FSS-JHA-039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40" w:before="28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10" w:before="220"/>
      <w:outlineLvl w:val="1"/>
    </w:pPr>
    <w:rPr>
      <w:rFonts w:ascii="Calibri" w:cs="Calibri" w:eastAsia="Calibri" w:hAnsi="Calibri"/>
      <w:b/>
      <w:bCs/>
      <w:color w:val="1B2A4A"/>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2026-03-16T00:44:03.808Z</dcterms:created>
  <dcterms:modified xsi:type="dcterms:W3CDTF">2026-03-16T00:44:03.808Z</dcterms:modified>
</cp:coreProperties>
</file>

<file path=docProps/custom.xml><?xml version="1.0" encoding="utf-8"?>
<Properties xmlns="http://schemas.openxmlformats.org/officeDocument/2006/custom-properties" xmlns:vt="http://schemas.openxmlformats.org/officeDocument/2006/docPropsVTypes"/>
</file>